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EF96" w14:textId="77777777" w:rsidR="00CF36CF" w:rsidRPr="00172022" w:rsidRDefault="009F5AF3" w:rsidP="009F5AF3">
      <w:pPr>
        <w:spacing w:line="360" w:lineRule="auto"/>
        <w:rPr>
          <w:b/>
          <w:sz w:val="28"/>
          <w:szCs w:val="28"/>
        </w:rPr>
      </w:pPr>
      <w:r w:rsidRPr="00172022">
        <w:rPr>
          <w:b/>
          <w:sz w:val="28"/>
          <w:szCs w:val="28"/>
        </w:rPr>
        <w:t>Pressemitteilung</w:t>
      </w:r>
    </w:p>
    <w:p w14:paraId="43E12635" w14:textId="77777777" w:rsidR="00403DDF" w:rsidRPr="006A4139" w:rsidRDefault="00403DDF" w:rsidP="00E378E8">
      <w:pPr>
        <w:spacing w:line="360" w:lineRule="auto"/>
        <w:rPr>
          <w:b/>
          <w:szCs w:val="22"/>
        </w:rPr>
      </w:pPr>
    </w:p>
    <w:p w14:paraId="2F839B7E" w14:textId="391D9A09" w:rsidR="00FE136B" w:rsidRPr="00ED13AD" w:rsidRDefault="00045997" w:rsidP="00FE136B">
      <w:pPr>
        <w:ind w:right="18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EUROSPINE im Zeichen </w:t>
      </w:r>
      <w:r w:rsidR="005711B6">
        <w:rPr>
          <w:b/>
          <w:sz w:val="28"/>
          <w:szCs w:val="28"/>
        </w:rPr>
        <w:t xml:space="preserve">der Diskussion zu Fusion </w:t>
      </w:r>
      <w:r w:rsidR="005F07DE">
        <w:rPr>
          <w:b/>
          <w:sz w:val="28"/>
          <w:szCs w:val="28"/>
        </w:rPr>
        <w:t>oder</w:t>
      </w:r>
      <w:r w:rsidR="005711B6">
        <w:rPr>
          <w:b/>
          <w:sz w:val="28"/>
          <w:szCs w:val="28"/>
        </w:rPr>
        <w:t xml:space="preserve"> Non-Fusion</w:t>
      </w:r>
    </w:p>
    <w:p w14:paraId="66F0FB40" w14:textId="77777777" w:rsidR="00FE136B" w:rsidRPr="001A4976" w:rsidRDefault="00FE136B" w:rsidP="00FE136B">
      <w:pPr>
        <w:ind w:right="1843"/>
        <w:rPr>
          <w:szCs w:val="22"/>
        </w:rPr>
      </w:pPr>
    </w:p>
    <w:p w14:paraId="45E3B538" w14:textId="70999DD7" w:rsidR="001A4976" w:rsidRPr="001A4976" w:rsidRDefault="00B76E95" w:rsidP="00FE136B">
      <w:pPr>
        <w:ind w:right="1843"/>
        <w:rPr>
          <w:szCs w:val="22"/>
        </w:rPr>
      </w:pPr>
      <w:proofErr w:type="spellStart"/>
      <w:r w:rsidRPr="007C1809">
        <w:rPr>
          <w:szCs w:val="22"/>
        </w:rPr>
        <w:t>ulrich</w:t>
      </w:r>
      <w:proofErr w:type="spellEnd"/>
      <w:r w:rsidRPr="007C1809">
        <w:rPr>
          <w:szCs w:val="22"/>
        </w:rPr>
        <w:t xml:space="preserve"> </w:t>
      </w:r>
      <w:proofErr w:type="spellStart"/>
      <w:r w:rsidRPr="007C1809">
        <w:rPr>
          <w:szCs w:val="22"/>
        </w:rPr>
        <w:t>medical</w:t>
      </w:r>
      <w:proofErr w:type="spellEnd"/>
      <w:r w:rsidRPr="007C1809">
        <w:rPr>
          <w:szCs w:val="22"/>
        </w:rPr>
        <w:t xml:space="preserve"> </w:t>
      </w:r>
      <w:r w:rsidR="00045997" w:rsidRPr="007C1809">
        <w:rPr>
          <w:szCs w:val="22"/>
        </w:rPr>
        <w:t>präsentiert</w:t>
      </w:r>
      <w:r w:rsidR="00015CCA">
        <w:rPr>
          <w:szCs w:val="22"/>
        </w:rPr>
        <w:t>e</w:t>
      </w:r>
      <w:r w:rsidR="00045997" w:rsidRPr="007C1809">
        <w:rPr>
          <w:szCs w:val="22"/>
        </w:rPr>
        <w:t xml:space="preserve"> </w:t>
      </w:r>
      <w:r w:rsidR="005727CD" w:rsidRPr="007C1809">
        <w:rPr>
          <w:szCs w:val="22"/>
        </w:rPr>
        <w:t>V</w:t>
      </w:r>
      <w:r w:rsidR="00177B9F" w:rsidRPr="007C1809">
        <w:rPr>
          <w:szCs w:val="22"/>
        </w:rPr>
        <w:t>ore</w:t>
      </w:r>
      <w:r w:rsidR="00045997" w:rsidRPr="007C1809">
        <w:rPr>
          <w:szCs w:val="22"/>
        </w:rPr>
        <w:t>rgebnisse</w:t>
      </w:r>
      <w:r w:rsidR="007C1809" w:rsidRPr="007C1809">
        <w:rPr>
          <w:szCs w:val="22"/>
        </w:rPr>
        <w:t xml:space="preserve"> einer Studie zu diesem Thema</w:t>
      </w:r>
      <w:r w:rsidR="00045997" w:rsidRPr="007C1809">
        <w:rPr>
          <w:szCs w:val="22"/>
        </w:rPr>
        <w:t xml:space="preserve"> </w:t>
      </w:r>
      <w:r w:rsidRPr="007C1809">
        <w:rPr>
          <w:szCs w:val="22"/>
        </w:rPr>
        <w:t>in Helsinki</w:t>
      </w:r>
    </w:p>
    <w:p w14:paraId="4BABFF8F" w14:textId="77777777" w:rsidR="001A4976" w:rsidRPr="001A4976" w:rsidRDefault="001A4976" w:rsidP="00FE136B">
      <w:pPr>
        <w:ind w:right="1843"/>
        <w:rPr>
          <w:szCs w:val="22"/>
        </w:rPr>
      </w:pPr>
    </w:p>
    <w:p w14:paraId="2077DF1A" w14:textId="60D1D31A" w:rsidR="001A4976" w:rsidRPr="001A4976" w:rsidRDefault="00FE136B" w:rsidP="00866A86">
      <w:pPr>
        <w:spacing w:line="360" w:lineRule="auto"/>
        <w:ind w:right="1843"/>
        <w:rPr>
          <w:b/>
          <w:szCs w:val="22"/>
        </w:rPr>
      </w:pPr>
      <w:r w:rsidRPr="001A4976">
        <w:rPr>
          <w:b/>
          <w:i/>
          <w:szCs w:val="22"/>
        </w:rPr>
        <w:t xml:space="preserve">Ulm, </w:t>
      </w:r>
      <w:r w:rsidR="001A4976" w:rsidRPr="001A4976">
        <w:rPr>
          <w:b/>
          <w:i/>
          <w:szCs w:val="22"/>
        </w:rPr>
        <w:t>Oktober</w:t>
      </w:r>
      <w:r w:rsidRPr="001A4976">
        <w:rPr>
          <w:b/>
          <w:i/>
          <w:szCs w:val="22"/>
        </w:rPr>
        <w:t xml:space="preserve"> 201</w:t>
      </w:r>
      <w:r w:rsidR="001A4976" w:rsidRPr="001A4976">
        <w:rPr>
          <w:b/>
          <w:i/>
          <w:szCs w:val="22"/>
        </w:rPr>
        <w:t>9</w:t>
      </w:r>
      <w:r w:rsidRPr="001A4976">
        <w:rPr>
          <w:b/>
          <w:i/>
          <w:szCs w:val="22"/>
        </w:rPr>
        <w:t>.</w:t>
      </w:r>
      <w:r w:rsidRPr="001A4976">
        <w:rPr>
          <w:b/>
          <w:szCs w:val="22"/>
        </w:rPr>
        <w:t xml:space="preserve"> </w:t>
      </w:r>
      <w:r w:rsidR="00177B9F">
        <w:rPr>
          <w:b/>
          <w:szCs w:val="22"/>
        </w:rPr>
        <w:t>„</w:t>
      </w:r>
      <w:proofErr w:type="spellStart"/>
      <w:r w:rsidR="00B76E95">
        <w:rPr>
          <w:b/>
          <w:szCs w:val="22"/>
        </w:rPr>
        <w:t>To</w:t>
      </w:r>
      <w:proofErr w:type="spellEnd"/>
      <w:r w:rsidR="00B76E95">
        <w:rPr>
          <w:b/>
          <w:szCs w:val="22"/>
        </w:rPr>
        <w:t xml:space="preserve"> </w:t>
      </w:r>
      <w:proofErr w:type="spellStart"/>
      <w:r w:rsidR="00B76E95">
        <w:rPr>
          <w:b/>
          <w:szCs w:val="22"/>
        </w:rPr>
        <w:t>fuse</w:t>
      </w:r>
      <w:proofErr w:type="spellEnd"/>
      <w:r w:rsidR="00B76E95">
        <w:rPr>
          <w:b/>
          <w:szCs w:val="22"/>
        </w:rPr>
        <w:t xml:space="preserve"> </w:t>
      </w:r>
      <w:proofErr w:type="spellStart"/>
      <w:r w:rsidR="00B76E95">
        <w:rPr>
          <w:b/>
          <w:szCs w:val="22"/>
        </w:rPr>
        <w:t>or</w:t>
      </w:r>
      <w:proofErr w:type="spellEnd"/>
      <w:r w:rsidR="00B76E95">
        <w:rPr>
          <w:b/>
          <w:szCs w:val="22"/>
        </w:rPr>
        <w:t xml:space="preserve"> not </w:t>
      </w:r>
      <w:proofErr w:type="spellStart"/>
      <w:r w:rsidR="00B76E95">
        <w:rPr>
          <w:b/>
          <w:szCs w:val="22"/>
        </w:rPr>
        <w:t>to</w:t>
      </w:r>
      <w:proofErr w:type="spellEnd"/>
      <w:r w:rsidR="00B76E95">
        <w:rPr>
          <w:b/>
          <w:szCs w:val="22"/>
        </w:rPr>
        <w:t xml:space="preserve"> </w:t>
      </w:r>
      <w:proofErr w:type="spellStart"/>
      <w:r w:rsidR="00B76E95">
        <w:rPr>
          <w:b/>
          <w:szCs w:val="22"/>
        </w:rPr>
        <w:t>fuse</w:t>
      </w:r>
      <w:proofErr w:type="spellEnd"/>
      <w:r w:rsidR="00E5242B">
        <w:rPr>
          <w:b/>
          <w:szCs w:val="22"/>
        </w:rPr>
        <w:t>?</w:t>
      </w:r>
      <w:r w:rsidR="00177B9F">
        <w:rPr>
          <w:b/>
          <w:szCs w:val="22"/>
        </w:rPr>
        <w:t>“</w:t>
      </w:r>
      <w:r w:rsidR="00B76E95">
        <w:rPr>
          <w:b/>
          <w:szCs w:val="22"/>
        </w:rPr>
        <w:t xml:space="preserve"> – </w:t>
      </w:r>
      <w:r w:rsidR="001A4976" w:rsidRPr="001A4976">
        <w:rPr>
          <w:b/>
          <w:szCs w:val="22"/>
        </w:rPr>
        <w:t xml:space="preserve">Es ist </w:t>
      </w:r>
      <w:r w:rsidR="00B76E95">
        <w:rPr>
          <w:b/>
          <w:szCs w:val="22"/>
        </w:rPr>
        <w:t xml:space="preserve">diese </w:t>
      </w:r>
      <w:r w:rsidR="001A4976" w:rsidRPr="001A4976">
        <w:rPr>
          <w:b/>
          <w:szCs w:val="22"/>
        </w:rPr>
        <w:t xml:space="preserve">eine Frage, die die </w:t>
      </w:r>
      <w:r w:rsidR="00347F0E">
        <w:rPr>
          <w:b/>
          <w:szCs w:val="22"/>
        </w:rPr>
        <w:t>Wirbelsäulenchirurgie</w:t>
      </w:r>
      <w:r w:rsidR="001A4976" w:rsidRPr="001A4976">
        <w:rPr>
          <w:b/>
          <w:szCs w:val="22"/>
        </w:rPr>
        <w:t xml:space="preserve"> </w:t>
      </w:r>
      <w:r w:rsidR="00D05348">
        <w:rPr>
          <w:b/>
          <w:szCs w:val="22"/>
        </w:rPr>
        <w:t>seit längerem</w:t>
      </w:r>
      <w:r w:rsidR="00347F0E">
        <w:rPr>
          <w:b/>
          <w:szCs w:val="22"/>
        </w:rPr>
        <w:t xml:space="preserve"> in zwei Lager spaltet und </w:t>
      </w:r>
      <w:r w:rsidR="00B76E95">
        <w:rPr>
          <w:b/>
          <w:szCs w:val="22"/>
        </w:rPr>
        <w:t xml:space="preserve">weltweit </w:t>
      </w:r>
      <w:r w:rsidR="00687071">
        <w:rPr>
          <w:b/>
          <w:szCs w:val="22"/>
        </w:rPr>
        <w:t>vo</w:t>
      </w:r>
      <w:r w:rsidR="00347F0E">
        <w:rPr>
          <w:b/>
          <w:szCs w:val="22"/>
        </w:rPr>
        <w:t xml:space="preserve">n Experten </w:t>
      </w:r>
      <w:r w:rsidR="00B76E95">
        <w:rPr>
          <w:b/>
          <w:szCs w:val="22"/>
        </w:rPr>
        <w:t>kontrovers</w:t>
      </w:r>
      <w:r w:rsidR="001A4976" w:rsidRPr="001A4976">
        <w:rPr>
          <w:b/>
          <w:szCs w:val="22"/>
        </w:rPr>
        <w:t xml:space="preserve"> diskutiert wird. </w:t>
      </w:r>
      <w:r w:rsidR="00D05348">
        <w:rPr>
          <w:b/>
          <w:szCs w:val="22"/>
        </w:rPr>
        <w:t>D</w:t>
      </w:r>
      <w:r w:rsidR="00347F0E">
        <w:rPr>
          <w:b/>
          <w:szCs w:val="22"/>
        </w:rPr>
        <w:t>ie vorläufigen Ergebnisse der D</w:t>
      </w:r>
      <w:r w:rsidR="007C1809">
        <w:rPr>
          <w:b/>
          <w:szCs w:val="22"/>
        </w:rPr>
        <w:t>YNORFUSE</w:t>
      </w:r>
      <w:r w:rsidR="00177B9F">
        <w:rPr>
          <w:b/>
          <w:szCs w:val="22"/>
        </w:rPr>
        <w:t>-Studie</w:t>
      </w:r>
      <w:r w:rsidR="00347F0E">
        <w:rPr>
          <w:b/>
          <w:szCs w:val="22"/>
        </w:rPr>
        <w:t xml:space="preserve"> </w:t>
      </w:r>
      <w:r w:rsidR="00D05348">
        <w:rPr>
          <w:b/>
          <w:szCs w:val="22"/>
        </w:rPr>
        <w:t>zeigen</w:t>
      </w:r>
      <w:r w:rsidR="00347F0E">
        <w:rPr>
          <w:b/>
          <w:szCs w:val="22"/>
        </w:rPr>
        <w:t xml:space="preserve">, dass </w:t>
      </w:r>
      <w:r w:rsidR="00687071" w:rsidRPr="00687071">
        <w:rPr>
          <w:b/>
          <w:szCs w:val="22"/>
        </w:rPr>
        <w:t xml:space="preserve">die dynamische Stabilisierung </w:t>
      </w:r>
      <w:r w:rsidR="00687071">
        <w:rPr>
          <w:b/>
          <w:szCs w:val="22"/>
        </w:rPr>
        <w:t xml:space="preserve">unter bestimmten Voraussetzungen </w:t>
      </w:r>
      <w:r w:rsidR="00687071" w:rsidRPr="00687071">
        <w:rPr>
          <w:b/>
          <w:szCs w:val="22"/>
        </w:rPr>
        <w:t>im Vergleich zu</w:t>
      </w:r>
      <w:r w:rsidR="00687071">
        <w:rPr>
          <w:b/>
          <w:szCs w:val="22"/>
        </w:rPr>
        <w:t xml:space="preserve">r Fusion </w:t>
      </w:r>
      <w:r w:rsidR="00D763BE">
        <w:rPr>
          <w:b/>
          <w:szCs w:val="22"/>
        </w:rPr>
        <w:t>ein</w:t>
      </w:r>
      <w:r w:rsidR="00687071">
        <w:rPr>
          <w:b/>
          <w:szCs w:val="22"/>
        </w:rPr>
        <w:t xml:space="preserve"> </w:t>
      </w:r>
      <w:r w:rsidR="008844D2" w:rsidRPr="0004501F">
        <w:rPr>
          <w:b/>
          <w:szCs w:val="22"/>
        </w:rPr>
        <w:t>gleichartige</w:t>
      </w:r>
      <w:r w:rsidR="00D763BE">
        <w:rPr>
          <w:b/>
          <w:szCs w:val="22"/>
        </w:rPr>
        <w:t>s</w:t>
      </w:r>
      <w:r w:rsidR="001D4681">
        <w:rPr>
          <w:b/>
          <w:szCs w:val="22"/>
        </w:rPr>
        <w:t xml:space="preserve"> </w:t>
      </w:r>
      <w:r w:rsidR="00687071" w:rsidRPr="00687071">
        <w:rPr>
          <w:b/>
          <w:szCs w:val="22"/>
        </w:rPr>
        <w:t>Ergebnis verspricht.</w:t>
      </w:r>
      <w:r w:rsidR="00687071">
        <w:rPr>
          <w:b/>
          <w:szCs w:val="22"/>
        </w:rPr>
        <w:t xml:space="preserve"> </w:t>
      </w:r>
      <w:r w:rsidR="00177B9F">
        <w:rPr>
          <w:b/>
          <w:szCs w:val="22"/>
        </w:rPr>
        <w:t>Aufgrund der Aktualität des</w:t>
      </w:r>
      <w:r w:rsidR="00687071">
        <w:rPr>
          <w:b/>
          <w:szCs w:val="22"/>
        </w:rPr>
        <w:t xml:space="preserve"> </w:t>
      </w:r>
      <w:r w:rsidR="00177B9F">
        <w:rPr>
          <w:b/>
          <w:szCs w:val="22"/>
        </w:rPr>
        <w:t xml:space="preserve">Themas </w:t>
      </w:r>
      <w:r w:rsidR="00687071">
        <w:rPr>
          <w:b/>
          <w:szCs w:val="22"/>
        </w:rPr>
        <w:t>stellt</w:t>
      </w:r>
      <w:r w:rsidR="007E587F">
        <w:rPr>
          <w:b/>
          <w:szCs w:val="22"/>
        </w:rPr>
        <w:t>e</w:t>
      </w:r>
      <w:r w:rsidR="00687071">
        <w:rPr>
          <w:b/>
          <w:szCs w:val="22"/>
        </w:rPr>
        <w:t xml:space="preserve"> </w:t>
      </w:r>
      <w:proofErr w:type="spellStart"/>
      <w:r w:rsidR="00687071">
        <w:rPr>
          <w:b/>
          <w:szCs w:val="22"/>
        </w:rPr>
        <w:t>ulrich</w:t>
      </w:r>
      <w:proofErr w:type="spellEnd"/>
      <w:r w:rsidR="00687071">
        <w:rPr>
          <w:b/>
          <w:szCs w:val="22"/>
        </w:rPr>
        <w:t xml:space="preserve"> </w:t>
      </w:r>
      <w:proofErr w:type="spellStart"/>
      <w:r w:rsidR="00687071">
        <w:rPr>
          <w:b/>
          <w:szCs w:val="22"/>
        </w:rPr>
        <w:t>medical</w:t>
      </w:r>
      <w:proofErr w:type="spellEnd"/>
      <w:r w:rsidR="00687071">
        <w:rPr>
          <w:b/>
          <w:szCs w:val="22"/>
        </w:rPr>
        <w:t xml:space="preserve">, international erfolgreicher Anbieter von Wirbelsäulenimplantaten, </w:t>
      </w:r>
      <w:r w:rsidR="00177B9F">
        <w:rPr>
          <w:b/>
          <w:szCs w:val="22"/>
        </w:rPr>
        <w:t>die dynamische Stabilisierung</w:t>
      </w:r>
      <w:r w:rsidR="00687071">
        <w:rPr>
          <w:b/>
          <w:szCs w:val="22"/>
        </w:rPr>
        <w:t xml:space="preserve"> </w:t>
      </w:r>
      <w:r w:rsidR="00177B9F">
        <w:rPr>
          <w:b/>
          <w:szCs w:val="22"/>
        </w:rPr>
        <w:t xml:space="preserve">(Non-Fusion) </w:t>
      </w:r>
      <w:r w:rsidR="00687071">
        <w:rPr>
          <w:b/>
          <w:szCs w:val="22"/>
        </w:rPr>
        <w:t xml:space="preserve">in den Fokus </w:t>
      </w:r>
      <w:proofErr w:type="gramStart"/>
      <w:r w:rsidR="00177B9F">
        <w:rPr>
          <w:b/>
          <w:szCs w:val="22"/>
        </w:rPr>
        <w:t>seiner Präsenz</w:t>
      </w:r>
      <w:proofErr w:type="gramEnd"/>
      <w:r w:rsidR="00687071">
        <w:rPr>
          <w:b/>
          <w:szCs w:val="22"/>
        </w:rPr>
        <w:t xml:space="preserve"> auf der diesjährigen EUROSPINE in Helsinki. </w:t>
      </w:r>
    </w:p>
    <w:p w14:paraId="31B6AD3B" w14:textId="77777777" w:rsidR="001A4976" w:rsidRPr="001A4976" w:rsidRDefault="001A4976" w:rsidP="00866A86">
      <w:pPr>
        <w:spacing w:line="360" w:lineRule="auto"/>
        <w:ind w:right="1843"/>
        <w:rPr>
          <w:b/>
          <w:szCs w:val="22"/>
        </w:rPr>
      </w:pPr>
    </w:p>
    <w:p w14:paraId="25D70226" w14:textId="04C72A17" w:rsidR="00097B67" w:rsidRDefault="00D05348" w:rsidP="00097B67">
      <w:pPr>
        <w:spacing w:line="360" w:lineRule="auto"/>
        <w:ind w:right="1843"/>
        <w:rPr>
          <w:rFonts w:cs="Arial"/>
          <w:szCs w:val="22"/>
        </w:rPr>
      </w:pPr>
      <w:r>
        <w:rPr>
          <w:rFonts w:cs="Arial"/>
          <w:szCs w:val="22"/>
        </w:rPr>
        <w:t>Unter dem Motto „</w:t>
      </w:r>
      <w:proofErr w:type="spellStart"/>
      <w:r>
        <w:rPr>
          <w:rFonts w:cs="Arial"/>
          <w:szCs w:val="22"/>
        </w:rPr>
        <w:t>To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fuse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or</w:t>
      </w:r>
      <w:proofErr w:type="spellEnd"/>
      <w:r>
        <w:rPr>
          <w:rFonts w:cs="Arial"/>
          <w:szCs w:val="22"/>
        </w:rPr>
        <w:t xml:space="preserve"> not </w:t>
      </w:r>
      <w:proofErr w:type="spellStart"/>
      <w:r>
        <w:rPr>
          <w:rFonts w:cs="Arial"/>
          <w:szCs w:val="22"/>
        </w:rPr>
        <w:t>to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fuse</w:t>
      </w:r>
      <w:proofErr w:type="spellEnd"/>
      <w:r w:rsidR="00D763BE">
        <w:rPr>
          <w:rFonts w:cs="Arial"/>
          <w:szCs w:val="22"/>
        </w:rPr>
        <w:t>?</w:t>
      </w:r>
      <w:r>
        <w:rPr>
          <w:rFonts w:cs="Arial"/>
          <w:szCs w:val="22"/>
        </w:rPr>
        <w:t xml:space="preserve">“ </w:t>
      </w:r>
      <w:r w:rsidR="00F6695A">
        <w:rPr>
          <w:rFonts w:cs="Arial"/>
          <w:szCs w:val="22"/>
        </w:rPr>
        <w:t>inszeniert</w:t>
      </w:r>
      <w:r w:rsidR="007E587F">
        <w:rPr>
          <w:rFonts w:cs="Arial"/>
          <w:szCs w:val="22"/>
        </w:rPr>
        <w:t>e</w:t>
      </w:r>
      <w:r w:rsidR="00F6695A">
        <w:rPr>
          <w:rFonts w:cs="Arial"/>
          <w:szCs w:val="22"/>
        </w:rPr>
        <w:t xml:space="preserve"> der Ulmer Medizintechnikhersteller entsprechend prominent sein dynamisches Wirbelsäulensystem </w:t>
      </w:r>
      <w:proofErr w:type="spellStart"/>
      <w:r w:rsidR="00F6695A">
        <w:rPr>
          <w:rFonts w:cs="Arial"/>
          <w:szCs w:val="22"/>
        </w:rPr>
        <w:t>cosmicM</w:t>
      </w:r>
      <w:r w:rsidR="005711B6">
        <w:rPr>
          <w:rFonts w:cs="Arial"/>
          <w:szCs w:val="22"/>
        </w:rPr>
        <w:t>IA</w:t>
      </w:r>
      <w:proofErr w:type="spellEnd"/>
      <w:r w:rsidR="00F6695A">
        <w:rPr>
          <w:rFonts w:cs="Arial"/>
          <w:szCs w:val="22"/>
        </w:rPr>
        <w:t xml:space="preserve">, welches unter anderem als </w:t>
      </w:r>
      <w:r w:rsidR="001D4681">
        <w:rPr>
          <w:rFonts w:cs="Arial"/>
          <w:szCs w:val="22"/>
        </w:rPr>
        <w:t>alternative Versorgung</w:t>
      </w:r>
      <w:r w:rsidR="00D763BE">
        <w:rPr>
          <w:rFonts w:cs="Arial"/>
          <w:szCs w:val="22"/>
        </w:rPr>
        <w:t xml:space="preserve"> </w:t>
      </w:r>
      <w:r w:rsidR="00F6695A">
        <w:rPr>
          <w:rFonts w:cs="Arial"/>
          <w:szCs w:val="22"/>
        </w:rPr>
        <w:t xml:space="preserve">zur </w:t>
      </w:r>
      <w:r w:rsidR="000635BD">
        <w:rPr>
          <w:rFonts w:cs="Arial"/>
          <w:szCs w:val="22"/>
        </w:rPr>
        <w:t>vollständig</w:t>
      </w:r>
      <w:r w:rsidR="00C40DAE">
        <w:rPr>
          <w:rFonts w:cs="Arial"/>
          <w:szCs w:val="22"/>
        </w:rPr>
        <w:t xml:space="preserve"> </w:t>
      </w:r>
      <w:r w:rsidR="008F1408">
        <w:rPr>
          <w:rFonts w:cs="Arial"/>
          <w:szCs w:val="22"/>
        </w:rPr>
        <w:t>rigiden</w:t>
      </w:r>
      <w:r w:rsidR="00F6695A">
        <w:rPr>
          <w:rFonts w:cs="Arial"/>
          <w:szCs w:val="22"/>
        </w:rPr>
        <w:t xml:space="preserve"> Stabilisierung in der </w:t>
      </w:r>
      <w:r w:rsidR="007C1809">
        <w:rPr>
          <w:rFonts w:cs="Arial"/>
          <w:szCs w:val="22"/>
        </w:rPr>
        <w:t>DYNORFUSE</w:t>
      </w:r>
      <w:r w:rsidR="00F6695A">
        <w:rPr>
          <w:rFonts w:cs="Arial"/>
          <w:szCs w:val="22"/>
        </w:rPr>
        <w:t xml:space="preserve">-Studie zum Einsatz kommt. </w:t>
      </w:r>
      <w:r w:rsidR="008B12ED">
        <w:rPr>
          <w:rFonts w:cs="Arial"/>
          <w:szCs w:val="22"/>
        </w:rPr>
        <w:t xml:space="preserve">Das </w:t>
      </w:r>
      <w:r w:rsidR="007C1809">
        <w:rPr>
          <w:rFonts w:cs="Arial"/>
          <w:szCs w:val="22"/>
        </w:rPr>
        <w:t>besondere,</w:t>
      </w:r>
      <w:r w:rsidR="008B12ED">
        <w:rPr>
          <w:rFonts w:cs="Arial"/>
          <w:szCs w:val="22"/>
        </w:rPr>
        <w:t xml:space="preserve"> rotationsstabile Gelenkkonzept mit bewährter </w:t>
      </w:r>
      <w:proofErr w:type="spellStart"/>
      <w:r w:rsidR="008B12ED">
        <w:rPr>
          <w:rFonts w:cs="Arial"/>
          <w:szCs w:val="22"/>
        </w:rPr>
        <w:t>Pedikelschrauben</w:t>
      </w:r>
      <w:proofErr w:type="spellEnd"/>
      <w:r w:rsidR="008B12ED">
        <w:rPr>
          <w:rFonts w:cs="Arial"/>
          <w:szCs w:val="22"/>
        </w:rPr>
        <w:t xml:space="preserve">-Technik bietet </w:t>
      </w:r>
      <w:r w:rsidR="00D91261">
        <w:rPr>
          <w:rFonts w:cs="Arial"/>
          <w:szCs w:val="22"/>
        </w:rPr>
        <w:t>eine einfache Handhabung für den Operateur</w:t>
      </w:r>
      <w:r w:rsidR="00782AB5">
        <w:rPr>
          <w:rFonts w:cs="Arial"/>
          <w:szCs w:val="22"/>
        </w:rPr>
        <w:t>.</w:t>
      </w:r>
      <w:r w:rsidR="00D91261">
        <w:rPr>
          <w:rFonts w:cs="Arial"/>
          <w:szCs w:val="22"/>
        </w:rPr>
        <w:t xml:space="preserve"> </w:t>
      </w:r>
      <w:r w:rsidR="00782AB5">
        <w:rPr>
          <w:rFonts w:cs="Arial"/>
          <w:szCs w:val="22"/>
        </w:rPr>
        <w:t>Die zusätzliche B</w:t>
      </w:r>
      <w:r w:rsidR="00D763BE">
        <w:rPr>
          <w:rFonts w:cs="Arial"/>
          <w:szCs w:val="22"/>
        </w:rPr>
        <w:t>ONIT</w:t>
      </w:r>
      <w:r w:rsidR="00D763BE">
        <w:rPr>
          <w:rFonts w:cs="Arial"/>
          <w:szCs w:val="22"/>
          <w:vertAlign w:val="superscript"/>
        </w:rPr>
        <w:t>®</w:t>
      </w:r>
      <w:r w:rsidR="00782AB5">
        <w:rPr>
          <w:rFonts w:cs="Arial"/>
          <w:szCs w:val="22"/>
        </w:rPr>
        <w:t>-Beschichtung der Schrauben</w:t>
      </w:r>
      <w:r w:rsidR="00D763BE">
        <w:rPr>
          <w:rFonts w:cs="Arial"/>
          <w:szCs w:val="22"/>
        </w:rPr>
        <w:t xml:space="preserve"> </w:t>
      </w:r>
      <w:r w:rsidR="00D91261">
        <w:rPr>
          <w:rFonts w:cs="Arial"/>
          <w:szCs w:val="22"/>
        </w:rPr>
        <w:t xml:space="preserve">unterstützt sowohl das </w:t>
      </w:r>
      <w:proofErr w:type="spellStart"/>
      <w:r w:rsidR="00D91261">
        <w:rPr>
          <w:rFonts w:cs="Arial"/>
          <w:szCs w:val="22"/>
        </w:rPr>
        <w:t>Einwachsverhalten</w:t>
      </w:r>
      <w:proofErr w:type="spellEnd"/>
      <w:r w:rsidR="00D91261">
        <w:rPr>
          <w:rFonts w:cs="Arial"/>
          <w:szCs w:val="22"/>
        </w:rPr>
        <w:t xml:space="preserve"> als auch die Sekundärstabilität. </w:t>
      </w:r>
    </w:p>
    <w:p w14:paraId="1C25DDCC" w14:textId="77777777" w:rsidR="00097B67" w:rsidRDefault="00097B67" w:rsidP="00097B67">
      <w:pPr>
        <w:spacing w:line="360" w:lineRule="auto"/>
        <w:ind w:right="1843"/>
        <w:rPr>
          <w:rFonts w:cs="Arial"/>
          <w:szCs w:val="22"/>
        </w:rPr>
      </w:pPr>
    </w:p>
    <w:p w14:paraId="46AE592B" w14:textId="504938EA" w:rsidR="00097B67" w:rsidRDefault="00D91261" w:rsidP="00097B67">
      <w:pPr>
        <w:spacing w:line="360" w:lineRule="auto"/>
        <w:ind w:right="1843"/>
        <w:rPr>
          <w:rFonts w:cs="Arial"/>
          <w:szCs w:val="22"/>
        </w:rPr>
      </w:pPr>
      <w:r>
        <w:rPr>
          <w:rFonts w:cs="Arial"/>
          <w:szCs w:val="22"/>
        </w:rPr>
        <w:t>„Es freut uns</w:t>
      </w:r>
      <w:r w:rsidR="00E5242B">
        <w:rPr>
          <w:rFonts w:cs="Arial"/>
          <w:szCs w:val="22"/>
        </w:rPr>
        <w:t xml:space="preserve"> sehr</w:t>
      </w:r>
      <w:r>
        <w:rPr>
          <w:rFonts w:cs="Arial"/>
          <w:szCs w:val="22"/>
        </w:rPr>
        <w:t xml:space="preserve">, dass unser </w:t>
      </w:r>
      <w:r w:rsidR="008844D2">
        <w:rPr>
          <w:rFonts w:cs="Arial"/>
          <w:szCs w:val="22"/>
        </w:rPr>
        <w:t>dynamisches System</w:t>
      </w:r>
      <w:r>
        <w:rPr>
          <w:rFonts w:cs="Arial"/>
          <w:szCs w:val="22"/>
        </w:rPr>
        <w:t xml:space="preserve"> </w:t>
      </w:r>
      <w:proofErr w:type="spellStart"/>
      <w:r w:rsidR="00E5242B">
        <w:rPr>
          <w:rFonts w:cs="Arial"/>
          <w:szCs w:val="22"/>
        </w:rPr>
        <w:t>cosmicM</w:t>
      </w:r>
      <w:r w:rsidR="005711B6">
        <w:rPr>
          <w:rFonts w:cs="Arial"/>
          <w:szCs w:val="22"/>
        </w:rPr>
        <w:t>IA</w:t>
      </w:r>
      <w:proofErr w:type="spellEnd"/>
      <w:r w:rsidR="00E5242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auch anhand der klinischen Ergebnisse der </w:t>
      </w:r>
      <w:r w:rsidR="007C1809">
        <w:rPr>
          <w:rFonts w:cs="Arial"/>
          <w:szCs w:val="22"/>
        </w:rPr>
        <w:t>DYNORFUSE</w:t>
      </w:r>
      <w:r>
        <w:rPr>
          <w:rFonts w:cs="Arial"/>
          <w:szCs w:val="22"/>
        </w:rPr>
        <w:t xml:space="preserve">-Studie überzeugt und </w:t>
      </w:r>
      <w:r w:rsidR="000257BC">
        <w:rPr>
          <w:rFonts w:cs="Arial"/>
          <w:szCs w:val="22"/>
        </w:rPr>
        <w:t xml:space="preserve">damit </w:t>
      </w:r>
      <w:r>
        <w:rPr>
          <w:rFonts w:cs="Arial"/>
          <w:szCs w:val="22"/>
        </w:rPr>
        <w:t>e</w:t>
      </w:r>
      <w:r w:rsidR="000257BC">
        <w:rPr>
          <w:rFonts w:cs="Arial"/>
          <w:szCs w:val="22"/>
        </w:rPr>
        <w:t>inen wichtigen, positiven Beitrag zum Diskurs über die Wirksamkeit der Non-Fusion-Technik leistet“, erklärt</w:t>
      </w:r>
      <w:r w:rsidR="007E587F">
        <w:rPr>
          <w:rFonts w:cs="Arial"/>
          <w:szCs w:val="22"/>
        </w:rPr>
        <w:t>e</w:t>
      </w:r>
      <w:r w:rsidR="000257BC">
        <w:rPr>
          <w:rFonts w:cs="Arial"/>
          <w:szCs w:val="22"/>
        </w:rPr>
        <w:t xml:space="preserve"> Christoph Ulrich, geschäftsführender Gesellschafter von </w:t>
      </w:r>
      <w:proofErr w:type="spellStart"/>
      <w:r w:rsidR="000257BC">
        <w:rPr>
          <w:rFonts w:cs="Arial"/>
          <w:szCs w:val="22"/>
        </w:rPr>
        <w:t>ulrich</w:t>
      </w:r>
      <w:proofErr w:type="spellEnd"/>
      <w:r w:rsidR="000257BC">
        <w:rPr>
          <w:rFonts w:cs="Arial"/>
          <w:szCs w:val="22"/>
        </w:rPr>
        <w:t xml:space="preserve"> </w:t>
      </w:r>
      <w:proofErr w:type="spellStart"/>
      <w:r w:rsidR="000257BC">
        <w:rPr>
          <w:rFonts w:cs="Arial"/>
          <w:szCs w:val="22"/>
        </w:rPr>
        <w:t>medical</w:t>
      </w:r>
      <w:proofErr w:type="spellEnd"/>
      <w:r w:rsidR="00E5242B">
        <w:rPr>
          <w:rFonts w:cs="Arial"/>
          <w:szCs w:val="22"/>
        </w:rPr>
        <w:t xml:space="preserve"> den</w:t>
      </w:r>
      <w:r w:rsidR="000257BC">
        <w:rPr>
          <w:rFonts w:cs="Arial"/>
          <w:szCs w:val="22"/>
        </w:rPr>
        <w:t xml:space="preserve"> inhaltliche</w:t>
      </w:r>
      <w:r w:rsidR="00E5242B">
        <w:rPr>
          <w:rFonts w:cs="Arial"/>
          <w:szCs w:val="22"/>
        </w:rPr>
        <w:t>n Schwerpunkt</w:t>
      </w:r>
      <w:r w:rsidR="000257BC">
        <w:rPr>
          <w:rFonts w:cs="Arial"/>
          <w:szCs w:val="22"/>
        </w:rPr>
        <w:t xml:space="preserve"> des Messeauftritts. </w:t>
      </w:r>
      <w:r w:rsidR="00097B67">
        <w:rPr>
          <w:rFonts w:cs="Arial"/>
          <w:szCs w:val="22"/>
        </w:rPr>
        <w:t>Eine Animation</w:t>
      </w:r>
      <w:r w:rsidR="00AD1000">
        <w:rPr>
          <w:rFonts w:cs="Arial"/>
          <w:szCs w:val="22"/>
        </w:rPr>
        <w:t xml:space="preserve">, die das Thema </w:t>
      </w:r>
      <w:r w:rsidR="00310259">
        <w:rPr>
          <w:rFonts w:cs="Arial"/>
          <w:szCs w:val="22"/>
        </w:rPr>
        <w:t xml:space="preserve">smart </w:t>
      </w:r>
      <w:r w:rsidR="00AD1000">
        <w:rPr>
          <w:rFonts w:cs="Arial"/>
          <w:szCs w:val="22"/>
        </w:rPr>
        <w:t xml:space="preserve">auf den Punkt bringt </w:t>
      </w:r>
      <w:r w:rsidR="00097B67">
        <w:rPr>
          <w:rFonts w:cs="Arial"/>
          <w:szCs w:val="22"/>
        </w:rPr>
        <w:t xml:space="preserve">und Experten vor Ort, die dem anwesenden Fachpublikum Rede und Antwort </w:t>
      </w:r>
      <w:r w:rsidR="007E587F">
        <w:rPr>
          <w:rFonts w:cs="Arial"/>
          <w:szCs w:val="22"/>
        </w:rPr>
        <w:t>standen</w:t>
      </w:r>
      <w:r w:rsidR="00C26E8C">
        <w:rPr>
          <w:rFonts w:cs="Arial"/>
          <w:szCs w:val="22"/>
        </w:rPr>
        <w:t>,</w:t>
      </w:r>
      <w:r w:rsidR="00097B67">
        <w:rPr>
          <w:rFonts w:cs="Arial"/>
          <w:szCs w:val="22"/>
        </w:rPr>
        <w:t xml:space="preserve"> runde</w:t>
      </w:r>
      <w:r w:rsidR="007E587F">
        <w:rPr>
          <w:rFonts w:cs="Arial"/>
          <w:szCs w:val="22"/>
        </w:rPr>
        <w:t>te</w:t>
      </w:r>
      <w:r w:rsidR="00097B67">
        <w:rPr>
          <w:rFonts w:cs="Arial"/>
          <w:szCs w:val="22"/>
        </w:rPr>
        <w:t>n den Themenschwerpunkt auf der Messe ab.</w:t>
      </w:r>
    </w:p>
    <w:p w14:paraId="7D798614" w14:textId="77777777" w:rsidR="00E03C5F" w:rsidRDefault="00E03C5F" w:rsidP="00097B67">
      <w:pPr>
        <w:spacing w:line="360" w:lineRule="auto"/>
        <w:ind w:right="1843"/>
        <w:rPr>
          <w:rFonts w:cs="Arial"/>
          <w:szCs w:val="22"/>
        </w:rPr>
      </w:pPr>
    </w:p>
    <w:p w14:paraId="78C56C24" w14:textId="77777777" w:rsidR="00D91261" w:rsidRPr="00C74C8A" w:rsidRDefault="00D91261" w:rsidP="00D91261">
      <w:pPr>
        <w:spacing w:line="360" w:lineRule="auto"/>
        <w:ind w:right="1843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Starker Partner in der Wirbelsäulenchirurgie </w:t>
      </w:r>
    </w:p>
    <w:p w14:paraId="5D758C9C" w14:textId="7AB5B304" w:rsidR="00D91261" w:rsidRDefault="00C44E17" w:rsidP="00C74C8A">
      <w:pPr>
        <w:spacing w:line="360" w:lineRule="auto"/>
        <w:ind w:right="1843"/>
        <w:rPr>
          <w:rFonts w:cs="Arial"/>
          <w:szCs w:val="22"/>
        </w:rPr>
      </w:pPr>
      <w:r>
        <w:rPr>
          <w:rFonts w:cs="Arial"/>
          <w:szCs w:val="22"/>
        </w:rPr>
        <w:t xml:space="preserve">Mit dem thematischen Fokus auf die aktuelle Diskussion über Fusion </w:t>
      </w:r>
      <w:r w:rsidR="008844D2">
        <w:rPr>
          <w:rFonts w:cs="Arial"/>
          <w:szCs w:val="22"/>
        </w:rPr>
        <w:t xml:space="preserve">oder </w:t>
      </w:r>
      <w:r>
        <w:rPr>
          <w:rFonts w:cs="Arial"/>
          <w:szCs w:val="22"/>
        </w:rPr>
        <w:t xml:space="preserve">Non-Fusion </w:t>
      </w:r>
      <w:r w:rsidR="007E587F">
        <w:rPr>
          <w:rFonts w:cs="Arial"/>
          <w:szCs w:val="22"/>
        </w:rPr>
        <w:t xml:space="preserve">unterstrich </w:t>
      </w:r>
      <w:proofErr w:type="spellStart"/>
      <w:r>
        <w:rPr>
          <w:rFonts w:cs="Arial"/>
          <w:szCs w:val="22"/>
        </w:rPr>
        <w:t>ulrich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medical</w:t>
      </w:r>
      <w:proofErr w:type="spellEnd"/>
      <w:r>
        <w:rPr>
          <w:rFonts w:cs="Arial"/>
          <w:szCs w:val="22"/>
        </w:rPr>
        <w:t xml:space="preserve"> als Aussteller auf der EUROSPINE einmal mehr seine starke Positionierung als international erfolgreicher Anbieter von Wirbelsäulensystemen für beide Fragestellungen. Auf der Messe </w:t>
      </w:r>
      <w:r w:rsidR="007E587F">
        <w:rPr>
          <w:rFonts w:cs="Arial"/>
          <w:szCs w:val="22"/>
        </w:rPr>
        <w:t xml:space="preserve">wurden </w:t>
      </w:r>
      <w:r>
        <w:rPr>
          <w:rFonts w:cs="Arial"/>
          <w:szCs w:val="22"/>
        </w:rPr>
        <w:t xml:space="preserve">deshalb gleichzeitig auch die Fusions-Systeme </w:t>
      </w:r>
      <w:proofErr w:type="spellStart"/>
      <w:r>
        <w:rPr>
          <w:rFonts w:cs="Arial"/>
          <w:szCs w:val="22"/>
        </w:rPr>
        <w:t>uCentum</w:t>
      </w:r>
      <w:proofErr w:type="spellEnd"/>
      <w:r>
        <w:rPr>
          <w:rFonts w:cs="Arial"/>
          <w:szCs w:val="22"/>
        </w:rPr>
        <w:t xml:space="preserve"> für die </w:t>
      </w:r>
      <w:r w:rsidR="008844D2">
        <w:rPr>
          <w:rFonts w:cs="Arial"/>
          <w:szCs w:val="22"/>
        </w:rPr>
        <w:t>thorako</w:t>
      </w:r>
      <w:r>
        <w:rPr>
          <w:rFonts w:cs="Arial"/>
          <w:szCs w:val="22"/>
        </w:rPr>
        <w:t xml:space="preserve">lumbale Versorgung sowie </w:t>
      </w:r>
      <w:r w:rsidRPr="003864E1">
        <w:rPr>
          <w:rFonts w:cs="Arial"/>
          <w:szCs w:val="22"/>
        </w:rPr>
        <w:t>neon</w:t>
      </w:r>
      <w:r w:rsidRPr="003864E1">
        <w:rPr>
          <w:rFonts w:cs="Arial"/>
          <w:szCs w:val="22"/>
          <w:vertAlign w:val="superscript"/>
        </w:rPr>
        <w:t>3</w:t>
      </w:r>
      <w:r>
        <w:rPr>
          <w:rFonts w:cs="Arial"/>
          <w:szCs w:val="22"/>
        </w:rPr>
        <w:t>, das zervikale System für die Versorgung der Halswirbelsäule</w:t>
      </w:r>
      <w:r w:rsidR="007E587F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präsentiert.</w:t>
      </w:r>
    </w:p>
    <w:p w14:paraId="01A02C05" w14:textId="77777777" w:rsidR="00D91261" w:rsidRDefault="00D91261" w:rsidP="00C74C8A">
      <w:pPr>
        <w:spacing w:line="360" w:lineRule="auto"/>
        <w:ind w:right="1843"/>
        <w:rPr>
          <w:rFonts w:cs="Arial"/>
          <w:szCs w:val="22"/>
        </w:rPr>
      </w:pPr>
    </w:p>
    <w:p w14:paraId="1468D1EF" w14:textId="7B2CA9CC" w:rsidR="00C74C8A" w:rsidRPr="00C74C8A" w:rsidRDefault="00C74C8A" w:rsidP="00C74C8A">
      <w:pPr>
        <w:spacing w:line="360" w:lineRule="auto"/>
        <w:ind w:right="1843"/>
        <w:rPr>
          <w:rFonts w:cs="Arial"/>
          <w:b/>
          <w:szCs w:val="22"/>
        </w:rPr>
      </w:pPr>
      <w:r w:rsidRPr="00C74C8A">
        <w:rPr>
          <w:rFonts w:cs="Arial"/>
          <w:b/>
          <w:szCs w:val="22"/>
        </w:rPr>
        <w:t xml:space="preserve">Über die </w:t>
      </w:r>
      <w:r w:rsidR="007C1809">
        <w:rPr>
          <w:rFonts w:cs="Arial"/>
          <w:b/>
          <w:szCs w:val="22"/>
        </w:rPr>
        <w:t>DYNORFUSE</w:t>
      </w:r>
      <w:r w:rsidRPr="00C74C8A">
        <w:rPr>
          <w:rFonts w:cs="Arial"/>
          <w:b/>
          <w:szCs w:val="22"/>
        </w:rPr>
        <w:t>-Studie</w:t>
      </w:r>
      <w:r w:rsidR="00247E29">
        <w:rPr>
          <w:rFonts w:cs="Arial"/>
          <w:b/>
          <w:szCs w:val="22"/>
        </w:rPr>
        <w:t>*</w:t>
      </w:r>
    </w:p>
    <w:p w14:paraId="7BF9910E" w14:textId="588AF34C" w:rsidR="00247E29" w:rsidRDefault="00177B9F" w:rsidP="00276A65">
      <w:pPr>
        <w:spacing w:line="360" w:lineRule="auto"/>
        <w:ind w:right="1843"/>
        <w:rPr>
          <w:szCs w:val="22"/>
        </w:rPr>
      </w:pPr>
      <w:r>
        <w:rPr>
          <w:rFonts w:cs="Arial"/>
          <w:szCs w:val="22"/>
        </w:rPr>
        <w:t>„</w:t>
      </w:r>
      <w:proofErr w:type="spellStart"/>
      <w:r>
        <w:rPr>
          <w:rFonts w:cs="Arial"/>
          <w:szCs w:val="22"/>
        </w:rPr>
        <w:t>Lumbar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dynamic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pedicle-based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stabilization</w:t>
      </w:r>
      <w:proofErr w:type="spellEnd"/>
      <w:r>
        <w:rPr>
          <w:rFonts w:cs="Arial"/>
          <w:szCs w:val="22"/>
        </w:rPr>
        <w:t xml:space="preserve"> versus </w:t>
      </w:r>
      <w:proofErr w:type="spellStart"/>
      <w:r>
        <w:rPr>
          <w:rFonts w:cs="Arial"/>
          <w:szCs w:val="22"/>
        </w:rPr>
        <w:t>fusion</w:t>
      </w:r>
      <w:proofErr w:type="spellEnd"/>
      <w:r>
        <w:rPr>
          <w:rFonts w:cs="Arial"/>
          <w:szCs w:val="22"/>
        </w:rPr>
        <w:t xml:space="preserve"> in degenerative </w:t>
      </w:r>
      <w:proofErr w:type="spellStart"/>
      <w:r>
        <w:rPr>
          <w:rFonts w:cs="Arial"/>
          <w:szCs w:val="22"/>
        </w:rPr>
        <w:t>disease</w:t>
      </w:r>
      <w:proofErr w:type="spellEnd"/>
      <w:r w:rsidR="0082041D">
        <w:rPr>
          <w:rFonts w:cs="Arial"/>
          <w:szCs w:val="22"/>
        </w:rPr>
        <w:t xml:space="preserve">: </w:t>
      </w:r>
      <w:proofErr w:type="spellStart"/>
      <w:r w:rsidR="0082041D">
        <w:rPr>
          <w:rFonts w:cs="Arial"/>
          <w:szCs w:val="22"/>
        </w:rPr>
        <w:t>Preliminary</w:t>
      </w:r>
      <w:proofErr w:type="spellEnd"/>
      <w:r w:rsidR="0082041D">
        <w:rPr>
          <w:rFonts w:cs="Arial"/>
          <w:szCs w:val="22"/>
        </w:rPr>
        <w:t xml:space="preserve"> </w:t>
      </w:r>
      <w:proofErr w:type="spellStart"/>
      <w:r w:rsidR="0082041D">
        <w:rPr>
          <w:rFonts w:cs="Arial"/>
          <w:szCs w:val="22"/>
        </w:rPr>
        <w:t>results</w:t>
      </w:r>
      <w:proofErr w:type="spellEnd"/>
      <w:r w:rsidR="0082041D">
        <w:rPr>
          <w:rFonts w:cs="Arial"/>
          <w:szCs w:val="22"/>
        </w:rPr>
        <w:t xml:space="preserve"> </w:t>
      </w:r>
      <w:proofErr w:type="spellStart"/>
      <w:r w:rsidR="0082041D">
        <w:rPr>
          <w:rFonts w:cs="Arial"/>
          <w:szCs w:val="22"/>
        </w:rPr>
        <w:t>of</w:t>
      </w:r>
      <w:proofErr w:type="spellEnd"/>
      <w:r w:rsidR="0082041D">
        <w:rPr>
          <w:rFonts w:cs="Arial"/>
          <w:szCs w:val="22"/>
        </w:rPr>
        <w:t xml:space="preserve"> </w:t>
      </w:r>
      <w:proofErr w:type="spellStart"/>
      <w:r w:rsidR="0082041D">
        <w:rPr>
          <w:rFonts w:cs="Arial"/>
          <w:szCs w:val="22"/>
        </w:rPr>
        <w:t>the</w:t>
      </w:r>
      <w:proofErr w:type="spellEnd"/>
      <w:r w:rsidR="0082041D">
        <w:rPr>
          <w:rFonts w:cs="Arial"/>
          <w:szCs w:val="22"/>
        </w:rPr>
        <w:t xml:space="preserve"> DYNORFUSE </w:t>
      </w:r>
      <w:proofErr w:type="spellStart"/>
      <w:r w:rsidR="0082041D">
        <w:rPr>
          <w:rFonts w:cs="Arial"/>
          <w:szCs w:val="22"/>
        </w:rPr>
        <w:t>prospective</w:t>
      </w:r>
      <w:proofErr w:type="spellEnd"/>
      <w:r w:rsidR="0082041D">
        <w:rPr>
          <w:rFonts w:cs="Arial"/>
          <w:szCs w:val="22"/>
        </w:rPr>
        <w:t xml:space="preserve"> </w:t>
      </w:r>
      <w:proofErr w:type="spellStart"/>
      <w:r w:rsidR="0082041D">
        <w:rPr>
          <w:rFonts w:cs="Arial"/>
          <w:szCs w:val="22"/>
        </w:rPr>
        <w:t>randomized</w:t>
      </w:r>
      <w:proofErr w:type="spellEnd"/>
      <w:r w:rsidR="0082041D">
        <w:rPr>
          <w:rFonts w:cs="Arial"/>
          <w:szCs w:val="22"/>
        </w:rPr>
        <w:t xml:space="preserve"> </w:t>
      </w:r>
      <w:proofErr w:type="spellStart"/>
      <w:r w:rsidR="0082041D">
        <w:rPr>
          <w:rFonts w:cs="Arial"/>
          <w:szCs w:val="22"/>
        </w:rPr>
        <w:t>trial</w:t>
      </w:r>
      <w:proofErr w:type="spellEnd"/>
      <w:r>
        <w:rPr>
          <w:rFonts w:cs="Arial"/>
          <w:szCs w:val="22"/>
        </w:rPr>
        <w:t xml:space="preserve">“, so der offizielle Titel </w:t>
      </w:r>
      <w:r w:rsidR="009C2DF0">
        <w:rPr>
          <w:rFonts w:cs="Arial"/>
          <w:szCs w:val="22"/>
        </w:rPr>
        <w:t xml:space="preserve">der </w:t>
      </w:r>
      <w:r w:rsidR="007C1809">
        <w:rPr>
          <w:rFonts w:cs="Arial"/>
          <w:szCs w:val="22"/>
        </w:rPr>
        <w:t>DYNORFUSE</w:t>
      </w:r>
      <w:r w:rsidR="009C2DF0">
        <w:rPr>
          <w:rFonts w:cs="Arial"/>
          <w:szCs w:val="22"/>
        </w:rPr>
        <w:t>-Studie</w:t>
      </w:r>
      <w:r w:rsidR="00C74C8A">
        <w:rPr>
          <w:rFonts w:cs="Arial"/>
          <w:szCs w:val="22"/>
        </w:rPr>
        <w:t xml:space="preserve"> unter Leitung von Prof. Dr. </w:t>
      </w:r>
      <w:r w:rsidR="00C74C8A" w:rsidRPr="00C74C8A">
        <w:rPr>
          <w:rFonts w:cs="Arial"/>
          <w:szCs w:val="22"/>
        </w:rPr>
        <w:t xml:space="preserve">Bernhard Meyer, </w:t>
      </w:r>
      <w:r w:rsidR="00247E29">
        <w:rPr>
          <w:rFonts w:cs="Arial"/>
          <w:szCs w:val="22"/>
        </w:rPr>
        <w:t xml:space="preserve">Direktor der </w:t>
      </w:r>
      <w:r w:rsidR="00C74C8A">
        <w:rPr>
          <w:rFonts w:cs="Arial"/>
          <w:szCs w:val="22"/>
        </w:rPr>
        <w:t>Neurochirurg</w:t>
      </w:r>
      <w:r w:rsidR="00247E29">
        <w:rPr>
          <w:rFonts w:cs="Arial"/>
          <w:szCs w:val="22"/>
        </w:rPr>
        <w:t>ischen Klinik der Technischen Universität München</w:t>
      </w:r>
      <w:r w:rsidR="00C74C8A">
        <w:rPr>
          <w:rFonts w:cs="Arial"/>
          <w:szCs w:val="22"/>
        </w:rPr>
        <w:t xml:space="preserve"> am Klinikum rechts der Isar</w:t>
      </w:r>
      <w:r>
        <w:rPr>
          <w:rFonts w:cs="Arial"/>
          <w:szCs w:val="22"/>
        </w:rPr>
        <w:t xml:space="preserve">, hat das Ziel, </w:t>
      </w:r>
      <w:r w:rsidR="00485ECA">
        <w:rPr>
          <w:rFonts w:cs="Arial"/>
          <w:szCs w:val="22"/>
        </w:rPr>
        <w:t xml:space="preserve">die aktuelle Diskussion um Fusion oder Non-Fusion in der Wirbelsäulenchirurgie durch klinische Forschung zu versachlichen und </w:t>
      </w:r>
      <w:r w:rsidR="009C2DF0">
        <w:rPr>
          <w:rFonts w:cs="Arial"/>
          <w:szCs w:val="22"/>
        </w:rPr>
        <w:t xml:space="preserve">eine </w:t>
      </w:r>
      <w:r w:rsidR="00485ECA">
        <w:rPr>
          <w:rFonts w:cs="Arial"/>
          <w:szCs w:val="22"/>
        </w:rPr>
        <w:t>empirisch valide Fakten</w:t>
      </w:r>
      <w:r w:rsidR="009C2DF0">
        <w:rPr>
          <w:rFonts w:cs="Arial"/>
          <w:szCs w:val="22"/>
        </w:rPr>
        <w:t>lage</w:t>
      </w:r>
      <w:r w:rsidR="00485ECA">
        <w:rPr>
          <w:rFonts w:cs="Arial"/>
          <w:szCs w:val="22"/>
        </w:rPr>
        <w:t xml:space="preserve"> zu schaffen. </w:t>
      </w:r>
      <w:r w:rsidR="009C2DF0">
        <w:rPr>
          <w:rFonts w:cs="Arial"/>
          <w:szCs w:val="22"/>
        </w:rPr>
        <w:t xml:space="preserve">Die offen randomisierte Multicenterstudie vergleicht zum ersten Mal direkt </w:t>
      </w:r>
      <w:r w:rsidR="00276A65">
        <w:rPr>
          <w:rFonts w:cs="Arial"/>
          <w:szCs w:val="22"/>
        </w:rPr>
        <w:t xml:space="preserve">und unter strengen Kriterien </w:t>
      </w:r>
      <w:r w:rsidR="009C2DF0">
        <w:rPr>
          <w:rFonts w:cs="Arial"/>
          <w:szCs w:val="22"/>
        </w:rPr>
        <w:t xml:space="preserve">die versteifende Stabilisierung (Fusion) mit der dynamischen Stabilisierung (Non-Fusion) an </w:t>
      </w:r>
      <w:r w:rsidR="009C2DF0" w:rsidRPr="009C2DF0">
        <w:rPr>
          <w:rFonts w:cs="Arial"/>
          <w:szCs w:val="22"/>
        </w:rPr>
        <w:t>Patienten mit degenerativen Veränderungen der Lendenwirbelsäule</w:t>
      </w:r>
      <w:r w:rsidR="00276A65">
        <w:rPr>
          <w:rFonts w:cs="Arial"/>
          <w:szCs w:val="22"/>
        </w:rPr>
        <w:t xml:space="preserve">. </w:t>
      </w:r>
      <w:r w:rsidR="00D05348">
        <w:rPr>
          <w:rFonts w:cs="Arial"/>
          <w:szCs w:val="22"/>
        </w:rPr>
        <w:t xml:space="preserve">Bereits Ende 2018 </w:t>
      </w:r>
      <w:r w:rsidR="00276A65">
        <w:rPr>
          <w:rFonts w:cs="Arial"/>
          <w:szCs w:val="22"/>
        </w:rPr>
        <w:t>beleg</w:t>
      </w:r>
      <w:r w:rsidR="00C74C8A">
        <w:rPr>
          <w:rFonts w:cs="Arial"/>
          <w:szCs w:val="22"/>
        </w:rPr>
        <w:t>t</w:t>
      </w:r>
      <w:r w:rsidR="00276A65">
        <w:rPr>
          <w:rFonts w:cs="Arial"/>
          <w:szCs w:val="22"/>
        </w:rPr>
        <w:t>en</w:t>
      </w:r>
      <w:r w:rsidR="00C74C8A">
        <w:rPr>
          <w:rFonts w:cs="Arial"/>
          <w:szCs w:val="22"/>
        </w:rPr>
        <w:t xml:space="preserve"> </w:t>
      </w:r>
      <w:r w:rsidR="00D05348">
        <w:rPr>
          <w:rFonts w:cs="Arial"/>
          <w:szCs w:val="22"/>
        </w:rPr>
        <w:t>erste Erkenntnisse</w:t>
      </w:r>
      <w:r w:rsidR="00276A65" w:rsidRPr="001A4976">
        <w:rPr>
          <w:szCs w:val="22"/>
        </w:rPr>
        <w:t xml:space="preserve">, dass die dynamische Stabilisierung bei </w:t>
      </w:r>
      <w:r w:rsidR="00276A65">
        <w:rPr>
          <w:szCs w:val="22"/>
        </w:rPr>
        <w:t>dieser I</w:t>
      </w:r>
      <w:r w:rsidR="00276A65" w:rsidRPr="001A4976">
        <w:rPr>
          <w:szCs w:val="22"/>
        </w:rPr>
        <w:t xml:space="preserve">ndikation im Vergleich zur Fusion </w:t>
      </w:r>
      <w:r w:rsidR="000E2E90">
        <w:rPr>
          <w:szCs w:val="22"/>
        </w:rPr>
        <w:t xml:space="preserve">ein </w:t>
      </w:r>
      <w:r w:rsidR="008844D2">
        <w:rPr>
          <w:szCs w:val="22"/>
        </w:rPr>
        <w:t>gleichartige</w:t>
      </w:r>
      <w:r w:rsidR="000E2E90">
        <w:rPr>
          <w:szCs w:val="22"/>
        </w:rPr>
        <w:t>s</w:t>
      </w:r>
      <w:r w:rsidR="00276A65">
        <w:rPr>
          <w:szCs w:val="22"/>
        </w:rPr>
        <w:t xml:space="preserve"> Ergebnis</w:t>
      </w:r>
      <w:r w:rsidR="000E2E90">
        <w:rPr>
          <w:szCs w:val="22"/>
        </w:rPr>
        <w:t xml:space="preserve"> hinsichtlich </w:t>
      </w:r>
      <w:r w:rsidR="00F90FB4">
        <w:rPr>
          <w:szCs w:val="22"/>
        </w:rPr>
        <w:t xml:space="preserve">Faktoren wie </w:t>
      </w:r>
      <w:r w:rsidR="000E2E90">
        <w:rPr>
          <w:szCs w:val="22"/>
        </w:rPr>
        <w:t xml:space="preserve">Schmerzlevel, </w:t>
      </w:r>
      <w:r w:rsidR="00F90FB4">
        <w:rPr>
          <w:szCs w:val="22"/>
        </w:rPr>
        <w:t>Patientenzufriedenheit und Bewertung der gesundheitsbezogenen Lebensqualität</w:t>
      </w:r>
      <w:r w:rsidR="00276A65">
        <w:rPr>
          <w:szCs w:val="22"/>
        </w:rPr>
        <w:t xml:space="preserve"> erzielt</w:t>
      </w:r>
      <w:r w:rsidR="00276A65" w:rsidRPr="001A4976">
        <w:rPr>
          <w:szCs w:val="22"/>
        </w:rPr>
        <w:t xml:space="preserve">. Vor allem die </w:t>
      </w:r>
      <w:r w:rsidR="00276A65">
        <w:rPr>
          <w:szCs w:val="22"/>
        </w:rPr>
        <w:t>kürzere Operationszeit</w:t>
      </w:r>
      <w:r w:rsidR="007F2158">
        <w:rPr>
          <w:szCs w:val="22"/>
        </w:rPr>
        <w:t xml:space="preserve"> (19 Prozent)</w:t>
      </w:r>
      <w:r w:rsidR="00C47D35">
        <w:rPr>
          <w:szCs w:val="22"/>
        </w:rPr>
        <w:t>, der geringere Blutverlust</w:t>
      </w:r>
      <w:r w:rsidR="007F2158">
        <w:rPr>
          <w:szCs w:val="22"/>
        </w:rPr>
        <w:t xml:space="preserve"> (25 Prozent)</w:t>
      </w:r>
      <w:r w:rsidR="00B60DA1">
        <w:rPr>
          <w:szCs w:val="22"/>
        </w:rPr>
        <w:t xml:space="preserve"> </w:t>
      </w:r>
      <w:r w:rsidR="00276A65">
        <w:rPr>
          <w:szCs w:val="22"/>
        </w:rPr>
        <w:t>sowie die erhalt</w:t>
      </w:r>
      <w:r w:rsidR="00C47D35">
        <w:rPr>
          <w:szCs w:val="22"/>
        </w:rPr>
        <w:t>ene (Rest)-</w:t>
      </w:r>
      <w:r w:rsidR="00276A65" w:rsidRPr="001A4976">
        <w:rPr>
          <w:szCs w:val="22"/>
        </w:rPr>
        <w:t xml:space="preserve">Beweglichkeit der Wirbelsäule </w:t>
      </w:r>
      <w:r w:rsidR="00C47D35">
        <w:rPr>
          <w:szCs w:val="22"/>
        </w:rPr>
        <w:t>überzeugen und</w:t>
      </w:r>
      <w:r w:rsidR="007C1809">
        <w:rPr>
          <w:szCs w:val="22"/>
        </w:rPr>
        <w:t xml:space="preserve"> tragen zu einer größeren</w:t>
      </w:r>
      <w:r w:rsidR="00C47D35">
        <w:rPr>
          <w:szCs w:val="22"/>
        </w:rPr>
        <w:t xml:space="preserve"> </w:t>
      </w:r>
      <w:r w:rsidR="00276A65" w:rsidRPr="001A4976">
        <w:rPr>
          <w:szCs w:val="22"/>
        </w:rPr>
        <w:t xml:space="preserve">Patientenzufriedenheit </w:t>
      </w:r>
      <w:r w:rsidR="007C1809">
        <w:rPr>
          <w:szCs w:val="22"/>
        </w:rPr>
        <w:t>bei</w:t>
      </w:r>
      <w:r w:rsidR="00276A65" w:rsidRPr="001A4976">
        <w:rPr>
          <w:szCs w:val="22"/>
        </w:rPr>
        <w:t>.</w:t>
      </w:r>
      <w:r w:rsidR="00276A65">
        <w:rPr>
          <w:szCs w:val="22"/>
        </w:rPr>
        <w:t xml:space="preserve"> </w:t>
      </w:r>
      <w:r w:rsidR="00652E4B">
        <w:rPr>
          <w:szCs w:val="22"/>
        </w:rPr>
        <w:br/>
      </w:r>
    </w:p>
    <w:p w14:paraId="21C68938" w14:textId="77777777" w:rsidR="00652E4B" w:rsidRPr="00144C65" w:rsidRDefault="00652E4B" w:rsidP="00652E4B">
      <w:pPr>
        <w:rPr>
          <w:rFonts w:cs="Arial"/>
          <w:color w:val="000000"/>
          <w:sz w:val="18"/>
          <w:szCs w:val="18"/>
        </w:rPr>
      </w:pPr>
      <w:r w:rsidRPr="00144C65">
        <w:rPr>
          <w:rFonts w:cs="Arial"/>
          <w:sz w:val="18"/>
          <w:szCs w:val="18"/>
          <w:lang w:val="en-US"/>
        </w:rPr>
        <w:t xml:space="preserve">*Quelle: </w:t>
      </w:r>
      <w:r w:rsidRPr="00144C65">
        <w:rPr>
          <w:rFonts w:cs="Arial"/>
          <w:color w:val="000000"/>
          <w:sz w:val="18"/>
          <w:szCs w:val="18"/>
          <w:lang w:val="en-US"/>
        </w:rPr>
        <w:t xml:space="preserve">Meyer B, </w:t>
      </w:r>
      <w:proofErr w:type="spellStart"/>
      <w:r w:rsidRPr="00144C65">
        <w:rPr>
          <w:rFonts w:cs="Arial"/>
          <w:color w:val="000000"/>
          <w:sz w:val="18"/>
          <w:szCs w:val="18"/>
          <w:lang w:val="en-US"/>
        </w:rPr>
        <w:t>Thomé</w:t>
      </w:r>
      <w:proofErr w:type="spellEnd"/>
      <w:r w:rsidRPr="00144C65">
        <w:rPr>
          <w:rFonts w:cs="Arial"/>
          <w:color w:val="000000"/>
          <w:sz w:val="18"/>
          <w:szCs w:val="18"/>
          <w:lang w:val="en-US"/>
        </w:rPr>
        <w:t xml:space="preserve"> C, </w:t>
      </w:r>
      <w:proofErr w:type="spellStart"/>
      <w:r w:rsidRPr="00144C65">
        <w:rPr>
          <w:rFonts w:cs="Arial"/>
          <w:color w:val="000000"/>
          <w:sz w:val="18"/>
          <w:szCs w:val="18"/>
          <w:lang w:val="en-US"/>
        </w:rPr>
        <w:t>Vajkoczy</w:t>
      </w:r>
      <w:proofErr w:type="spellEnd"/>
      <w:r w:rsidRPr="00144C65">
        <w:rPr>
          <w:rFonts w:cs="Arial"/>
          <w:color w:val="000000"/>
          <w:sz w:val="18"/>
          <w:szCs w:val="18"/>
          <w:lang w:val="en-US"/>
        </w:rPr>
        <w:t xml:space="preserve"> P, </w:t>
      </w:r>
      <w:proofErr w:type="spellStart"/>
      <w:r w:rsidRPr="00144C65">
        <w:rPr>
          <w:rFonts w:cs="Arial"/>
          <w:color w:val="000000"/>
          <w:sz w:val="18"/>
          <w:szCs w:val="18"/>
          <w:lang w:val="en-US"/>
        </w:rPr>
        <w:t>Ringel</w:t>
      </w:r>
      <w:proofErr w:type="spellEnd"/>
      <w:r w:rsidRPr="00144C65">
        <w:rPr>
          <w:rFonts w:cs="Arial"/>
          <w:color w:val="000000"/>
          <w:sz w:val="18"/>
          <w:szCs w:val="18"/>
          <w:lang w:val="en-US"/>
        </w:rPr>
        <w:t xml:space="preserve"> F. Lumbar dynamic pedicle-based stabilization versus fusion in degenerative disease: Preliminary results of the DYNORFUSE prospective randomized trial. </w:t>
      </w:r>
      <w:proofErr w:type="spellStart"/>
      <w:r w:rsidRPr="00144C65">
        <w:rPr>
          <w:rFonts w:cs="Arial"/>
          <w:color w:val="000000"/>
          <w:sz w:val="18"/>
          <w:szCs w:val="18"/>
        </w:rPr>
        <w:t>Eur</w:t>
      </w:r>
      <w:proofErr w:type="spellEnd"/>
      <w:r w:rsidRPr="00144C65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144C65">
        <w:rPr>
          <w:rFonts w:cs="Arial"/>
          <w:color w:val="000000"/>
          <w:sz w:val="18"/>
          <w:szCs w:val="18"/>
        </w:rPr>
        <w:t>Spine</w:t>
      </w:r>
      <w:proofErr w:type="spellEnd"/>
      <w:r w:rsidRPr="00144C65">
        <w:rPr>
          <w:rFonts w:cs="Arial"/>
          <w:color w:val="000000"/>
          <w:sz w:val="18"/>
          <w:szCs w:val="18"/>
        </w:rPr>
        <w:t xml:space="preserve"> J (2018) 27(11). 2925. </w:t>
      </w:r>
      <w:proofErr w:type="spellStart"/>
      <w:r w:rsidRPr="00144C65">
        <w:rPr>
          <w:rFonts w:cs="Arial"/>
          <w:color w:val="000000"/>
          <w:sz w:val="18"/>
          <w:szCs w:val="18"/>
        </w:rPr>
        <w:t>doi</w:t>
      </w:r>
      <w:proofErr w:type="spellEnd"/>
      <w:r w:rsidRPr="00144C65">
        <w:rPr>
          <w:rFonts w:cs="Arial"/>
          <w:color w:val="000000"/>
          <w:sz w:val="18"/>
          <w:szCs w:val="18"/>
        </w:rPr>
        <w:t xml:space="preserve">: </w:t>
      </w:r>
      <w:hyperlink r:id="rId8" w:history="1">
        <w:r w:rsidRPr="00144C65">
          <w:rPr>
            <w:rStyle w:val="Hyperlink"/>
            <w:rFonts w:cs="Arial"/>
            <w:sz w:val="18"/>
            <w:szCs w:val="18"/>
          </w:rPr>
          <w:t>10.1007/s00586-018-5770-2</w:t>
        </w:r>
      </w:hyperlink>
    </w:p>
    <w:p w14:paraId="7EE8D56B" w14:textId="45506979" w:rsidR="00652E4B" w:rsidRDefault="00652E4B" w:rsidP="00276A65">
      <w:pPr>
        <w:spacing w:line="360" w:lineRule="auto"/>
        <w:ind w:right="1843"/>
        <w:rPr>
          <w:rFonts w:cs="Arial"/>
          <w:szCs w:val="22"/>
        </w:rPr>
      </w:pPr>
    </w:p>
    <w:p w14:paraId="75150EF4" w14:textId="77777777" w:rsidR="00652E4B" w:rsidRDefault="00652E4B" w:rsidP="00276A65">
      <w:pPr>
        <w:spacing w:line="360" w:lineRule="auto"/>
        <w:ind w:right="1843"/>
        <w:rPr>
          <w:rFonts w:cs="Arial"/>
          <w:szCs w:val="22"/>
        </w:rPr>
      </w:pPr>
    </w:p>
    <w:p w14:paraId="38EB2DAF" w14:textId="65A48F29" w:rsidR="00652E4B" w:rsidRDefault="00652E4B" w:rsidP="00276A65">
      <w:pPr>
        <w:spacing w:line="360" w:lineRule="auto"/>
        <w:ind w:right="1843"/>
        <w:rPr>
          <w:rFonts w:cs="Arial"/>
          <w:szCs w:val="22"/>
        </w:rPr>
      </w:pPr>
      <w:r>
        <w:rPr>
          <w:rFonts w:cs="Arial"/>
          <w:szCs w:val="22"/>
        </w:rPr>
        <w:lastRenderedPageBreak/>
        <w:t>Weitere Informationen:</w:t>
      </w:r>
    </w:p>
    <w:p w14:paraId="38554C7E" w14:textId="25DCC1FE" w:rsidR="00652E4B" w:rsidRPr="00C644BA" w:rsidRDefault="00C033F2" w:rsidP="00652E4B">
      <w:pPr>
        <w:spacing w:line="360" w:lineRule="auto"/>
        <w:ind w:right="1843"/>
        <w:rPr>
          <w:rStyle w:val="Hyperlink"/>
        </w:rPr>
      </w:pPr>
      <w:hyperlink r:id="rId9" w:history="1">
        <w:r w:rsidRPr="006C7FD3">
          <w:rPr>
            <w:rStyle w:val="Hyperlink"/>
            <w:rFonts w:cs="Arial"/>
            <w:szCs w:val="22"/>
          </w:rPr>
          <w:t>https://www.youtube.com/watch?v=G</w:t>
        </w:r>
        <w:bookmarkStart w:id="0" w:name="_GoBack"/>
        <w:bookmarkEnd w:id="0"/>
        <w:r w:rsidRPr="006C7FD3">
          <w:rPr>
            <w:rStyle w:val="Hyperlink"/>
            <w:rFonts w:cs="Arial"/>
            <w:szCs w:val="22"/>
          </w:rPr>
          <w:t>r</w:t>
        </w:r>
        <w:r w:rsidRPr="006C7FD3">
          <w:rPr>
            <w:rStyle w:val="Hyperlink"/>
            <w:rFonts w:cs="Arial"/>
            <w:szCs w:val="22"/>
          </w:rPr>
          <w:t>3M0cXvj4s</w:t>
        </w:r>
      </w:hyperlink>
    </w:p>
    <w:p w14:paraId="23F66D40" w14:textId="4CD7558B" w:rsidR="00276A65" w:rsidRDefault="00276A65" w:rsidP="00276A65">
      <w:pPr>
        <w:spacing w:line="360" w:lineRule="auto"/>
        <w:ind w:right="1843"/>
        <w:rPr>
          <w:rFonts w:cs="Arial"/>
          <w:szCs w:val="22"/>
        </w:rPr>
      </w:pPr>
    </w:p>
    <w:p w14:paraId="055851FC" w14:textId="0B2A5F70" w:rsidR="00FE136B" w:rsidRPr="00CF00F2" w:rsidRDefault="00FE136B" w:rsidP="00FE136B">
      <w:pPr>
        <w:spacing w:line="360" w:lineRule="auto"/>
        <w:ind w:right="1843"/>
        <w:rPr>
          <w:sz w:val="20"/>
        </w:rPr>
      </w:pPr>
      <w:r w:rsidRPr="00CF00F2">
        <w:rPr>
          <w:sz w:val="20"/>
        </w:rPr>
        <w:t xml:space="preserve">Textumfang: </w:t>
      </w:r>
      <w:r w:rsidR="00E87748">
        <w:rPr>
          <w:sz w:val="20"/>
        </w:rPr>
        <w:t>4.023</w:t>
      </w:r>
      <w:r w:rsidR="007E587F" w:rsidRPr="00CF00F2">
        <w:rPr>
          <w:sz w:val="20"/>
        </w:rPr>
        <w:t xml:space="preserve"> </w:t>
      </w:r>
      <w:r w:rsidRPr="00CF00F2">
        <w:rPr>
          <w:sz w:val="20"/>
        </w:rPr>
        <w:t>Zeichen (inkl. Leerzeichen)</w:t>
      </w:r>
    </w:p>
    <w:p w14:paraId="284DDF01" w14:textId="670D02CC" w:rsidR="00FE136B" w:rsidRDefault="00FE136B" w:rsidP="00FE136B">
      <w:pPr>
        <w:rPr>
          <w:b/>
          <w:color w:val="9BA2A7"/>
          <w:szCs w:val="22"/>
        </w:rPr>
      </w:pPr>
    </w:p>
    <w:p w14:paraId="79312EF0" w14:textId="6EE29D6D" w:rsidR="007C1809" w:rsidRDefault="007C1809" w:rsidP="00FE136B">
      <w:pPr>
        <w:rPr>
          <w:b/>
          <w:color w:val="9BA2A7"/>
          <w:szCs w:val="22"/>
        </w:rPr>
      </w:pPr>
    </w:p>
    <w:p w14:paraId="06BE62B3" w14:textId="50DD297E" w:rsidR="007C1809" w:rsidRDefault="007C1809" w:rsidP="00FE136B">
      <w:pPr>
        <w:rPr>
          <w:b/>
          <w:color w:val="9BA2A7"/>
          <w:szCs w:val="22"/>
        </w:rPr>
      </w:pPr>
    </w:p>
    <w:p w14:paraId="4F8DB704" w14:textId="77777777" w:rsidR="007C1809" w:rsidRDefault="007C1809" w:rsidP="00FE136B">
      <w:pPr>
        <w:rPr>
          <w:b/>
          <w:color w:val="9BA2A7"/>
          <w:szCs w:val="22"/>
        </w:rPr>
      </w:pPr>
    </w:p>
    <w:p w14:paraId="5E614CE9" w14:textId="77777777" w:rsidR="00FE136B" w:rsidRDefault="00FE136B" w:rsidP="00FE136B">
      <w:pPr>
        <w:rPr>
          <w:b/>
          <w:color w:val="9BA2A7"/>
          <w:szCs w:val="22"/>
        </w:rPr>
      </w:pPr>
    </w:p>
    <w:p w14:paraId="098FA862" w14:textId="77777777" w:rsidR="00596AB5" w:rsidRPr="00E74BD0" w:rsidRDefault="00596AB5" w:rsidP="00596AB5">
      <w:pPr>
        <w:spacing w:line="360" w:lineRule="auto"/>
        <w:ind w:right="1843"/>
        <w:rPr>
          <w:b/>
          <w:szCs w:val="22"/>
        </w:rPr>
      </w:pPr>
      <w:r w:rsidRPr="00E74BD0">
        <w:rPr>
          <w:b/>
          <w:szCs w:val="22"/>
        </w:rPr>
        <w:t xml:space="preserve">Über </w:t>
      </w:r>
      <w:proofErr w:type="spellStart"/>
      <w:r w:rsidRPr="00E74BD0">
        <w:rPr>
          <w:b/>
          <w:szCs w:val="22"/>
        </w:rPr>
        <w:t>ulrich</w:t>
      </w:r>
      <w:proofErr w:type="spellEnd"/>
      <w:r w:rsidRPr="00E74BD0">
        <w:rPr>
          <w:b/>
          <w:szCs w:val="22"/>
        </w:rPr>
        <w:t xml:space="preserve"> </w:t>
      </w:r>
      <w:proofErr w:type="spellStart"/>
      <w:r w:rsidRPr="00E74BD0">
        <w:rPr>
          <w:b/>
          <w:szCs w:val="22"/>
        </w:rPr>
        <w:t>medical</w:t>
      </w:r>
      <w:proofErr w:type="spellEnd"/>
    </w:p>
    <w:p w14:paraId="673B73EB" w14:textId="77777777" w:rsidR="00596AB5" w:rsidRPr="004C5603" w:rsidRDefault="00596AB5" w:rsidP="00596AB5">
      <w:pPr>
        <w:spacing w:line="360" w:lineRule="auto"/>
        <w:ind w:right="1843"/>
        <w:rPr>
          <w:szCs w:val="22"/>
        </w:rPr>
      </w:pPr>
      <w:proofErr w:type="spellStart"/>
      <w:r w:rsidRPr="00D959E6">
        <w:rPr>
          <w:rFonts w:cs="Arial"/>
          <w:szCs w:val="22"/>
        </w:rPr>
        <w:t>ulrich</w:t>
      </w:r>
      <w:proofErr w:type="spellEnd"/>
      <w:r w:rsidRPr="00D959E6">
        <w:rPr>
          <w:rFonts w:cs="Arial"/>
          <w:szCs w:val="22"/>
        </w:rPr>
        <w:t xml:space="preserve"> </w:t>
      </w:r>
      <w:proofErr w:type="spellStart"/>
      <w:r w:rsidRPr="00D959E6">
        <w:rPr>
          <w:rFonts w:cs="Arial"/>
          <w:szCs w:val="22"/>
        </w:rPr>
        <w:t>medical</w:t>
      </w:r>
      <w:proofErr w:type="spellEnd"/>
      <w:r w:rsidRPr="00D959E6">
        <w:rPr>
          <w:rFonts w:cs="Arial"/>
          <w:szCs w:val="22"/>
        </w:rPr>
        <w:t xml:space="preserve"> entwickelt, produziert und vertreibt seit seiner Gründung als Familienunternehmen 1912 innovative Medizintechnik. Mediziner und Anwender weltweit vertrauen auf die über 100-jährige Expertise. Als einer der wenigen in der Branche setzt das Unternehmen aus Ulm auf „Made in Germany“ und entwickelt und produziert seine Produkte in Deutschland.</w:t>
      </w:r>
      <w:r w:rsidRPr="00D959E6">
        <w:t xml:space="preserve"> </w:t>
      </w:r>
      <w:r>
        <w:t xml:space="preserve">In </w:t>
      </w:r>
      <w:r w:rsidRPr="00D959E6">
        <w:rPr>
          <w:rFonts w:cs="Arial"/>
          <w:szCs w:val="22"/>
        </w:rPr>
        <w:t xml:space="preserve">den </w:t>
      </w:r>
      <w:r>
        <w:rPr>
          <w:rFonts w:cs="Arial"/>
          <w:szCs w:val="22"/>
        </w:rPr>
        <w:t>B</w:t>
      </w:r>
      <w:r w:rsidRPr="00D959E6">
        <w:rPr>
          <w:rFonts w:cs="Arial"/>
          <w:szCs w:val="22"/>
        </w:rPr>
        <w:t>ereichen Wirbelsäulensysteme und Kontrastmittelinjektoren</w:t>
      </w:r>
      <w:r>
        <w:rPr>
          <w:rFonts w:cs="Arial"/>
          <w:szCs w:val="22"/>
        </w:rPr>
        <w:t xml:space="preserve"> bietet </w:t>
      </w:r>
      <w:proofErr w:type="spellStart"/>
      <w:r>
        <w:rPr>
          <w:rFonts w:cs="Arial"/>
          <w:szCs w:val="22"/>
        </w:rPr>
        <w:t>ulrich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medical</w:t>
      </w:r>
      <w:proofErr w:type="spellEnd"/>
      <w:r>
        <w:rPr>
          <w:rFonts w:cs="Arial"/>
          <w:szCs w:val="22"/>
        </w:rPr>
        <w:t xml:space="preserve"> ein breites Spektrum marktorientierter Produkte</w:t>
      </w:r>
      <w:r w:rsidRPr="00D959E6">
        <w:rPr>
          <w:rFonts w:cs="Arial"/>
          <w:szCs w:val="22"/>
        </w:rPr>
        <w:t>. D</w:t>
      </w:r>
      <w:r w:rsidRPr="004C5603">
        <w:rPr>
          <w:szCs w:val="22"/>
        </w:rPr>
        <w:t xml:space="preserve">er </w:t>
      </w:r>
      <w:r>
        <w:rPr>
          <w:szCs w:val="22"/>
        </w:rPr>
        <w:t>Produktb</w:t>
      </w:r>
      <w:r w:rsidRPr="004C5603">
        <w:rPr>
          <w:szCs w:val="22"/>
        </w:rPr>
        <w:t xml:space="preserve">ereich Wirbelsäulensysteme </w:t>
      </w:r>
      <w:r w:rsidRPr="00D959E6">
        <w:rPr>
          <w:rFonts w:cs="Arial"/>
          <w:szCs w:val="22"/>
        </w:rPr>
        <w:t>entwickelt, produziert und vertreibt</w:t>
      </w:r>
      <w:r w:rsidRPr="004C5603">
        <w:rPr>
          <w:szCs w:val="22"/>
        </w:rPr>
        <w:t xml:space="preserve"> </w:t>
      </w:r>
      <w:r>
        <w:rPr>
          <w:szCs w:val="22"/>
        </w:rPr>
        <w:t>weltweit erfolgreich</w:t>
      </w:r>
      <w:r w:rsidRPr="004C5603">
        <w:rPr>
          <w:szCs w:val="22"/>
        </w:rPr>
        <w:t xml:space="preserve"> Implantate, die vorwiegend aus Titan gefertigt sind. Sie kommen bei Verletzungen und Erkrankungen der gesamten Wirbelsäule zum Einsatz. Auf dem Gebiet der Kontrastmittelinjektoren für CT</w:t>
      </w:r>
      <w:r>
        <w:rPr>
          <w:szCs w:val="22"/>
        </w:rPr>
        <w:t xml:space="preserve"> und</w:t>
      </w:r>
      <w:r w:rsidRPr="004C5603">
        <w:rPr>
          <w:szCs w:val="22"/>
        </w:rPr>
        <w:t xml:space="preserve"> MRT </w:t>
      </w:r>
      <w:r>
        <w:rPr>
          <w:szCs w:val="22"/>
        </w:rPr>
        <w:t>bietet</w:t>
      </w:r>
      <w:r w:rsidRPr="004C5603">
        <w:rPr>
          <w:szCs w:val="22"/>
        </w:rPr>
        <w:t xml:space="preserve"> </w:t>
      </w:r>
      <w:proofErr w:type="spellStart"/>
      <w:r w:rsidRPr="004C5603">
        <w:rPr>
          <w:szCs w:val="22"/>
        </w:rPr>
        <w:t>ulrich</w:t>
      </w:r>
      <w:proofErr w:type="spellEnd"/>
      <w:r w:rsidRPr="004C5603">
        <w:rPr>
          <w:szCs w:val="22"/>
        </w:rPr>
        <w:t xml:space="preserve"> </w:t>
      </w:r>
      <w:proofErr w:type="spellStart"/>
      <w:r w:rsidRPr="004C5603">
        <w:rPr>
          <w:szCs w:val="22"/>
        </w:rPr>
        <w:t>medical</w:t>
      </w:r>
      <w:proofErr w:type="spellEnd"/>
      <w:r w:rsidRPr="004C5603">
        <w:rPr>
          <w:szCs w:val="22"/>
        </w:rPr>
        <w:t xml:space="preserve"> </w:t>
      </w:r>
      <w:r w:rsidRPr="009A3CED">
        <w:rPr>
          <w:szCs w:val="22"/>
        </w:rPr>
        <w:t>eigens entwickelte Anwenderlösungen</w:t>
      </w:r>
      <w:r w:rsidRPr="004C5603">
        <w:rPr>
          <w:szCs w:val="22"/>
        </w:rPr>
        <w:t xml:space="preserve">, die Radiologen bei der modernen bildgebenden Diagnostik unterstützen. </w:t>
      </w:r>
      <w:r w:rsidRPr="00D959E6">
        <w:rPr>
          <w:rFonts w:cs="Arial"/>
          <w:szCs w:val="22"/>
        </w:rPr>
        <w:t xml:space="preserve">Ihre bedienerfreundliche Handhabung, die </w:t>
      </w:r>
      <w:r w:rsidRPr="009A3CED">
        <w:rPr>
          <w:rFonts w:cs="Arial"/>
          <w:szCs w:val="22"/>
        </w:rPr>
        <w:t>hervorragende</w:t>
      </w:r>
      <w:r w:rsidRPr="00D959E6">
        <w:rPr>
          <w:rFonts w:cs="Arial"/>
          <w:szCs w:val="22"/>
        </w:rPr>
        <w:t xml:space="preserve"> Qualität und</w:t>
      </w:r>
      <w:r>
        <w:rPr>
          <w:rFonts w:cs="Arial"/>
          <w:szCs w:val="22"/>
        </w:rPr>
        <w:t xml:space="preserve"> </w:t>
      </w:r>
      <w:r w:rsidRPr="00D959E6">
        <w:rPr>
          <w:rFonts w:cs="Arial"/>
          <w:szCs w:val="22"/>
        </w:rPr>
        <w:t>nachgewiesene hygienische Sicherheit machen sie im Praxisalltag unverzichtbar.</w:t>
      </w:r>
    </w:p>
    <w:p w14:paraId="11A32584" w14:textId="7548EBA6" w:rsidR="00BD211C" w:rsidRDefault="00BD211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6D62E27B" w14:textId="795447E7" w:rsidR="00FE136B" w:rsidRPr="00FE3772" w:rsidRDefault="00FE136B" w:rsidP="00FE136B">
      <w:pPr>
        <w:spacing w:line="360" w:lineRule="auto"/>
        <w:ind w:right="1843"/>
        <w:rPr>
          <w:rFonts w:cs="Arial"/>
          <w:color w:val="9BA2A7"/>
          <w:szCs w:val="22"/>
        </w:rPr>
      </w:pPr>
      <w:r>
        <w:rPr>
          <w:b/>
          <w:szCs w:val="22"/>
        </w:rPr>
        <w:lastRenderedPageBreak/>
        <w:t xml:space="preserve">Bild: </w:t>
      </w:r>
      <w:proofErr w:type="spellStart"/>
      <w:r>
        <w:rPr>
          <w:b/>
          <w:szCs w:val="22"/>
        </w:rPr>
        <w:t>ulrich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medical</w:t>
      </w:r>
      <w:proofErr w:type="spellEnd"/>
    </w:p>
    <w:p w14:paraId="741BE83D" w14:textId="77777777" w:rsidR="007E104E" w:rsidRPr="00BC0542" w:rsidRDefault="007E104E" w:rsidP="007E104E">
      <w:pPr>
        <w:spacing w:line="360" w:lineRule="auto"/>
        <w:ind w:right="1843"/>
        <w:rPr>
          <w:sz w:val="18"/>
          <w:szCs w:val="18"/>
        </w:rPr>
      </w:pPr>
      <w:r w:rsidRPr="00BC0542">
        <w:rPr>
          <w:sz w:val="18"/>
          <w:szCs w:val="18"/>
        </w:rPr>
        <w:t>-1-</w:t>
      </w:r>
    </w:p>
    <w:p w14:paraId="7F7D120B" w14:textId="54BC522A" w:rsidR="007E104E" w:rsidRPr="007E104E" w:rsidRDefault="00AB0967" w:rsidP="00FE136B">
      <w:pPr>
        <w:spacing w:line="360" w:lineRule="auto"/>
        <w:ind w:right="1843"/>
        <w:rPr>
          <w:b/>
          <w:szCs w:val="22"/>
        </w:rPr>
      </w:pPr>
      <w:r>
        <w:rPr>
          <w:noProof/>
        </w:rPr>
        <w:drawing>
          <wp:inline distT="0" distB="0" distL="0" distR="0" wp14:anchorId="340F4FD3" wp14:editId="7CB259FA">
            <wp:extent cx="4923474" cy="32823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488" cy="329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CD124" w14:textId="29E11C61" w:rsidR="007E104E" w:rsidRDefault="007E104E" w:rsidP="00FE136B">
      <w:pPr>
        <w:spacing w:line="360" w:lineRule="auto"/>
        <w:ind w:right="1843"/>
        <w:rPr>
          <w:sz w:val="18"/>
          <w:szCs w:val="18"/>
        </w:rPr>
      </w:pPr>
      <w:r>
        <w:rPr>
          <w:sz w:val="18"/>
          <w:szCs w:val="18"/>
        </w:rPr>
        <w:t>Erste Erkenntnisse der DYNORFUSE-Studie belegen</w:t>
      </w:r>
      <w:r w:rsidR="00B60DA1">
        <w:rPr>
          <w:sz w:val="18"/>
          <w:szCs w:val="18"/>
        </w:rPr>
        <w:t xml:space="preserve"> eine</w:t>
      </w:r>
      <w:r>
        <w:rPr>
          <w:sz w:val="18"/>
          <w:szCs w:val="18"/>
        </w:rPr>
        <w:t xml:space="preserve"> </w:t>
      </w:r>
      <w:r w:rsidRPr="007E104E">
        <w:rPr>
          <w:sz w:val="18"/>
          <w:szCs w:val="18"/>
        </w:rPr>
        <w:t xml:space="preserve">kürzere Operationszeit </w:t>
      </w:r>
      <w:r w:rsidR="00262BAD">
        <w:rPr>
          <w:sz w:val="18"/>
          <w:szCs w:val="18"/>
        </w:rPr>
        <w:t xml:space="preserve">und geringeren Blutverlust </w:t>
      </w:r>
      <w:r w:rsidRPr="007E104E">
        <w:rPr>
          <w:sz w:val="18"/>
          <w:szCs w:val="18"/>
        </w:rPr>
        <w:t xml:space="preserve">bei </w:t>
      </w:r>
      <w:r w:rsidR="00B60DA1">
        <w:rPr>
          <w:sz w:val="18"/>
          <w:szCs w:val="18"/>
        </w:rPr>
        <w:t xml:space="preserve">der </w:t>
      </w:r>
      <w:r w:rsidRPr="007E104E">
        <w:rPr>
          <w:sz w:val="18"/>
          <w:szCs w:val="18"/>
        </w:rPr>
        <w:t>dynamische</w:t>
      </w:r>
      <w:r w:rsidR="00B60DA1">
        <w:rPr>
          <w:sz w:val="18"/>
          <w:szCs w:val="18"/>
        </w:rPr>
        <w:t>n</w:t>
      </w:r>
      <w:r w:rsidRPr="007E104E">
        <w:rPr>
          <w:sz w:val="18"/>
          <w:szCs w:val="18"/>
        </w:rPr>
        <w:t xml:space="preserve"> Stabilisierung</w:t>
      </w:r>
      <w:r w:rsidR="0004501F">
        <w:rPr>
          <w:sz w:val="18"/>
          <w:szCs w:val="18"/>
        </w:rPr>
        <w:t xml:space="preserve"> im Vergleich zur Fusions-Technik</w:t>
      </w:r>
      <w:r w:rsidRPr="007E104E">
        <w:rPr>
          <w:sz w:val="18"/>
          <w:szCs w:val="18"/>
        </w:rPr>
        <w:t>.</w:t>
      </w:r>
    </w:p>
    <w:p w14:paraId="5476E9E0" w14:textId="46CB2D93" w:rsidR="007E104E" w:rsidRDefault="007E104E" w:rsidP="00FE136B">
      <w:pPr>
        <w:spacing w:line="360" w:lineRule="auto"/>
        <w:ind w:right="1843"/>
        <w:rPr>
          <w:sz w:val="18"/>
          <w:szCs w:val="18"/>
        </w:rPr>
      </w:pPr>
    </w:p>
    <w:p w14:paraId="18B95533" w14:textId="10486A95" w:rsidR="00BE5DF1" w:rsidRPr="007E104E" w:rsidRDefault="00BE5DF1" w:rsidP="00FE136B">
      <w:pPr>
        <w:spacing w:line="360" w:lineRule="auto"/>
        <w:ind w:right="1843"/>
        <w:rPr>
          <w:sz w:val="18"/>
          <w:szCs w:val="18"/>
        </w:rPr>
      </w:pPr>
      <w:r w:rsidRPr="00BC0542">
        <w:rPr>
          <w:sz w:val="18"/>
          <w:szCs w:val="18"/>
        </w:rPr>
        <w:lastRenderedPageBreak/>
        <w:t>-</w:t>
      </w:r>
      <w:r>
        <w:rPr>
          <w:sz w:val="18"/>
          <w:szCs w:val="18"/>
        </w:rPr>
        <w:t>2</w:t>
      </w:r>
      <w:r w:rsidRPr="00BC0542">
        <w:rPr>
          <w:sz w:val="18"/>
          <w:szCs w:val="18"/>
        </w:rPr>
        <w:t>-</w:t>
      </w:r>
      <w:r>
        <w:rPr>
          <w:noProof/>
        </w:rPr>
        <w:drawing>
          <wp:inline distT="0" distB="0" distL="0" distR="0" wp14:anchorId="0EB35872" wp14:editId="2C474FBF">
            <wp:extent cx="5029200" cy="3771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776" cy="377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D240A" w14:textId="57425742" w:rsidR="00BE5DF1" w:rsidRDefault="00BE5DF1" w:rsidP="00BE5DF1">
      <w:pPr>
        <w:spacing w:line="360" w:lineRule="auto"/>
        <w:ind w:right="1843"/>
        <w:rPr>
          <w:sz w:val="18"/>
          <w:szCs w:val="18"/>
        </w:rPr>
      </w:pPr>
      <w:proofErr w:type="spellStart"/>
      <w:r w:rsidRPr="00BE5DF1">
        <w:rPr>
          <w:sz w:val="18"/>
          <w:szCs w:val="18"/>
        </w:rPr>
        <w:t>ulrich</w:t>
      </w:r>
      <w:proofErr w:type="spellEnd"/>
      <w:r w:rsidRPr="00BE5DF1">
        <w:rPr>
          <w:sz w:val="18"/>
          <w:szCs w:val="18"/>
        </w:rPr>
        <w:t xml:space="preserve"> </w:t>
      </w:r>
      <w:proofErr w:type="spellStart"/>
      <w:r w:rsidRPr="00BE5DF1">
        <w:rPr>
          <w:sz w:val="18"/>
          <w:szCs w:val="18"/>
        </w:rPr>
        <w:t>medical</w:t>
      </w:r>
      <w:proofErr w:type="spellEnd"/>
      <w:r>
        <w:rPr>
          <w:sz w:val="18"/>
          <w:szCs w:val="18"/>
        </w:rPr>
        <w:t xml:space="preserve"> </w:t>
      </w:r>
      <w:r w:rsidRPr="00BE5DF1">
        <w:rPr>
          <w:sz w:val="18"/>
          <w:szCs w:val="18"/>
        </w:rPr>
        <w:t>unterstrich als Aussteller auf der EUROSPINE einmal mehr seine starke Positionierung als international erfolgreicher Anbieter von Wirbelsäulensystemen.</w:t>
      </w:r>
    </w:p>
    <w:p w14:paraId="3C556B68" w14:textId="77777777" w:rsidR="00FE136B" w:rsidRDefault="00FE136B" w:rsidP="00FE136B">
      <w:pPr>
        <w:spacing w:line="360" w:lineRule="auto"/>
        <w:ind w:right="1843"/>
        <w:jc w:val="both"/>
        <w:rPr>
          <w:szCs w:val="22"/>
        </w:rPr>
      </w:pPr>
    </w:p>
    <w:p w14:paraId="3406422F" w14:textId="77777777" w:rsidR="00FE136B" w:rsidRDefault="00FE136B" w:rsidP="00FE136B">
      <w:pPr>
        <w:spacing w:line="360" w:lineRule="auto"/>
        <w:ind w:right="1843"/>
        <w:jc w:val="both"/>
        <w:rPr>
          <w:sz w:val="18"/>
          <w:szCs w:val="18"/>
        </w:rPr>
      </w:pPr>
    </w:p>
    <w:p w14:paraId="6F25D0E6" w14:textId="52CB2D6B" w:rsidR="00FE136B" w:rsidRDefault="00FE136B" w:rsidP="00FE136B">
      <w:pPr>
        <w:spacing w:line="360" w:lineRule="auto"/>
        <w:ind w:right="1843"/>
        <w:jc w:val="both"/>
        <w:rPr>
          <w:sz w:val="18"/>
          <w:szCs w:val="18"/>
        </w:rPr>
      </w:pPr>
    </w:p>
    <w:p w14:paraId="508889C4" w14:textId="77777777" w:rsidR="00FE3772" w:rsidRDefault="00FE377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5DFC729B" w14:textId="77777777" w:rsidR="00FE136B" w:rsidRPr="00FE3772" w:rsidRDefault="00FE136B" w:rsidP="00FE3772">
      <w:pPr>
        <w:spacing w:line="360" w:lineRule="auto"/>
        <w:rPr>
          <w:rFonts w:cs="Arial"/>
          <w:b/>
          <w:szCs w:val="22"/>
        </w:rPr>
      </w:pPr>
      <w:r w:rsidRPr="00FE3772">
        <w:rPr>
          <w:rFonts w:cs="Arial"/>
          <w:b/>
          <w:szCs w:val="22"/>
        </w:rPr>
        <w:lastRenderedPageBreak/>
        <w:t>Ansprechpartner:</w:t>
      </w:r>
    </w:p>
    <w:p w14:paraId="38C58292" w14:textId="77777777" w:rsidR="00FE136B" w:rsidRPr="00FE3772" w:rsidRDefault="00FE136B" w:rsidP="00FE3772">
      <w:pPr>
        <w:spacing w:line="360" w:lineRule="auto"/>
        <w:rPr>
          <w:szCs w:val="22"/>
        </w:rPr>
      </w:pPr>
      <w:proofErr w:type="spellStart"/>
      <w:r w:rsidRPr="00FE3772">
        <w:rPr>
          <w:szCs w:val="22"/>
        </w:rPr>
        <w:t>ulrich</w:t>
      </w:r>
      <w:proofErr w:type="spellEnd"/>
      <w:r w:rsidRPr="00FE3772">
        <w:rPr>
          <w:szCs w:val="22"/>
        </w:rPr>
        <w:t xml:space="preserve"> </w:t>
      </w:r>
      <w:proofErr w:type="spellStart"/>
      <w:r w:rsidRPr="00FE3772">
        <w:rPr>
          <w:szCs w:val="22"/>
        </w:rPr>
        <w:t>medical</w:t>
      </w:r>
      <w:proofErr w:type="spellEnd"/>
    </w:p>
    <w:p w14:paraId="0C2EE1DA" w14:textId="77777777" w:rsidR="00FE136B" w:rsidRPr="00FE3772" w:rsidRDefault="00FE136B" w:rsidP="00FE3772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Buchbrunnenweg 12, 89081 Ulm</w:t>
      </w:r>
    </w:p>
    <w:p w14:paraId="7D9B0E41" w14:textId="77777777" w:rsidR="00FE136B" w:rsidRPr="00FE3772" w:rsidRDefault="00FE136B" w:rsidP="00FE3772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Isabelle Korger</w:t>
      </w:r>
    </w:p>
    <w:p w14:paraId="407EDE4E" w14:textId="77777777" w:rsidR="00FE136B" w:rsidRPr="00FE3772" w:rsidRDefault="00FE136B" w:rsidP="00FE3772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Tel</w:t>
      </w:r>
      <w:r w:rsidR="00E225AC" w:rsidRPr="00FE3772">
        <w:rPr>
          <w:rFonts w:cs="Arial"/>
          <w:szCs w:val="22"/>
        </w:rPr>
        <w:t>.</w:t>
      </w:r>
      <w:r w:rsidRPr="00FE3772">
        <w:rPr>
          <w:rFonts w:cs="Arial"/>
          <w:szCs w:val="22"/>
        </w:rPr>
        <w:t xml:space="preserve">: </w:t>
      </w:r>
      <w:r w:rsidR="00E225AC" w:rsidRPr="00FE3772">
        <w:rPr>
          <w:rFonts w:cs="Arial"/>
          <w:szCs w:val="22"/>
        </w:rPr>
        <w:t>+49 (</w:t>
      </w:r>
      <w:r w:rsidRPr="00FE3772">
        <w:rPr>
          <w:rFonts w:cs="Arial"/>
          <w:szCs w:val="22"/>
        </w:rPr>
        <w:t>0</w:t>
      </w:r>
      <w:r w:rsidR="00E225AC" w:rsidRPr="00FE3772">
        <w:rPr>
          <w:rFonts w:cs="Arial"/>
          <w:szCs w:val="22"/>
        </w:rPr>
        <w:t xml:space="preserve">) </w:t>
      </w:r>
      <w:r w:rsidRPr="00FE3772">
        <w:rPr>
          <w:rFonts w:cs="Arial"/>
          <w:szCs w:val="22"/>
        </w:rPr>
        <w:t>731 9654-103</w:t>
      </w:r>
    </w:p>
    <w:p w14:paraId="5E233891" w14:textId="771A0F03" w:rsidR="00FE136B" w:rsidRPr="00FE3772" w:rsidRDefault="00FE136B" w:rsidP="00FE3772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 xml:space="preserve">E-Mail: </w:t>
      </w:r>
      <w:r w:rsidRPr="00FE3772">
        <w:rPr>
          <w:rFonts w:cs="Arial"/>
        </w:rPr>
        <w:t>i.korger@ulrichmedical.com</w:t>
      </w:r>
    </w:p>
    <w:p w14:paraId="083DF18A" w14:textId="77777777" w:rsidR="00FE136B" w:rsidRPr="00FE3772" w:rsidRDefault="00FE136B" w:rsidP="00FE3772">
      <w:pPr>
        <w:spacing w:line="360" w:lineRule="auto"/>
        <w:rPr>
          <w:szCs w:val="22"/>
          <w:lang w:val="it-IT"/>
        </w:rPr>
      </w:pPr>
    </w:p>
    <w:p w14:paraId="4B67ECF6" w14:textId="77777777" w:rsidR="00E225AC" w:rsidRPr="00FE3772" w:rsidRDefault="00E225AC" w:rsidP="00FE3772">
      <w:pPr>
        <w:spacing w:line="360" w:lineRule="auto"/>
        <w:rPr>
          <w:szCs w:val="22"/>
          <w:lang w:val="it-IT"/>
        </w:rPr>
      </w:pPr>
    </w:p>
    <w:p w14:paraId="6CFA6B30" w14:textId="77777777" w:rsidR="00E225AC" w:rsidRPr="00FE3772" w:rsidRDefault="00E225AC" w:rsidP="00FE3772">
      <w:pPr>
        <w:spacing w:line="360" w:lineRule="auto"/>
        <w:jc w:val="both"/>
        <w:rPr>
          <w:rFonts w:cs="Arial"/>
          <w:b/>
          <w:szCs w:val="22"/>
          <w:lang w:val="en-GB"/>
        </w:rPr>
      </w:pPr>
      <w:proofErr w:type="spellStart"/>
      <w:r w:rsidRPr="00FE3772">
        <w:rPr>
          <w:rFonts w:cs="Arial"/>
          <w:b/>
          <w:szCs w:val="22"/>
          <w:lang w:val="en-GB"/>
        </w:rPr>
        <w:t>Kontakt</w:t>
      </w:r>
      <w:proofErr w:type="spellEnd"/>
      <w:r w:rsidRPr="00FE3772">
        <w:rPr>
          <w:rFonts w:cs="Arial"/>
          <w:b/>
          <w:szCs w:val="22"/>
          <w:lang w:val="en-GB"/>
        </w:rPr>
        <w:t xml:space="preserve"> Presse/</w:t>
      </w:r>
      <w:proofErr w:type="spellStart"/>
      <w:r w:rsidRPr="00FE3772">
        <w:rPr>
          <w:rFonts w:cs="Arial"/>
          <w:b/>
          <w:szCs w:val="22"/>
          <w:lang w:val="en-GB"/>
        </w:rPr>
        <w:t>Medien</w:t>
      </w:r>
      <w:proofErr w:type="spellEnd"/>
      <w:r w:rsidRPr="00FE3772">
        <w:rPr>
          <w:rFonts w:cs="Arial"/>
          <w:b/>
          <w:szCs w:val="22"/>
          <w:lang w:val="en-GB"/>
        </w:rPr>
        <w:t>:</w:t>
      </w:r>
    </w:p>
    <w:p w14:paraId="5DEEF7C3" w14:textId="77777777" w:rsidR="00E225AC" w:rsidRPr="00FE3772" w:rsidRDefault="00E225AC" w:rsidP="00FE3772">
      <w:pPr>
        <w:spacing w:line="360" w:lineRule="auto"/>
        <w:jc w:val="both"/>
        <w:rPr>
          <w:rFonts w:cs="Arial"/>
          <w:szCs w:val="22"/>
          <w:lang w:val="en-GB"/>
        </w:rPr>
      </w:pPr>
      <w:proofErr w:type="spellStart"/>
      <w:r w:rsidRPr="00FE3772">
        <w:rPr>
          <w:rFonts w:cs="Arial"/>
          <w:szCs w:val="22"/>
          <w:lang w:val="en-GB"/>
        </w:rPr>
        <w:t>Ruess</w:t>
      </w:r>
      <w:proofErr w:type="spellEnd"/>
      <w:r w:rsidRPr="00FE3772">
        <w:rPr>
          <w:rFonts w:cs="Arial"/>
          <w:szCs w:val="22"/>
          <w:lang w:val="en-GB"/>
        </w:rPr>
        <w:t xml:space="preserve"> Public T GmbH – Member of </w:t>
      </w:r>
      <w:proofErr w:type="spellStart"/>
      <w:r w:rsidRPr="00FE3772">
        <w:rPr>
          <w:rFonts w:cs="Arial"/>
          <w:szCs w:val="22"/>
          <w:lang w:val="en-GB"/>
        </w:rPr>
        <w:t>Ruess</w:t>
      </w:r>
      <w:proofErr w:type="spellEnd"/>
      <w:r w:rsidRPr="00FE3772">
        <w:rPr>
          <w:rFonts w:cs="Arial"/>
          <w:szCs w:val="22"/>
          <w:lang w:val="en-GB"/>
        </w:rPr>
        <w:t xml:space="preserve"> Group</w:t>
      </w:r>
    </w:p>
    <w:p w14:paraId="33A3E043" w14:textId="77777777" w:rsidR="00E225AC" w:rsidRPr="00FE3772" w:rsidRDefault="00E225AC" w:rsidP="00FE3772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Stefan Skrzipietz</w:t>
      </w:r>
    </w:p>
    <w:p w14:paraId="30DF3DD0" w14:textId="77777777" w:rsidR="00E225AC" w:rsidRPr="00FE3772" w:rsidRDefault="00E225AC" w:rsidP="00FE3772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Lindenspürstraße 22</w:t>
      </w:r>
    </w:p>
    <w:p w14:paraId="7F53155F" w14:textId="77777777" w:rsidR="00E225AC" w:rsidRPr="00FE3772" w:rsidRDefault="00E225AC" w:rsidP="00FE3772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70176 Stuttgart</w:t>
      </w:r>
    </w:p>
    <w:p w14:paraId="3167E249" w14:textId="77777777" w:rsidR="00E225AC" w:rsidRPr="00FE3772" w:rsidRDefault="00E225AC" w:rsidP="00FE3772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Tel.: +49 (0) 711/ 16446-17</w:t>
      </w:r>
    </w:p>
    <w:p w14:paraId="7960DF43" w14:textId="77777777" w:rsidR="00E225AC" w:rsidRPr="00FE3772" w:rsidRDefault="00E225AC" w:rsidP="00FE3772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www.ruess-group.com</w:t>
      </w:r>
    </w:p>
    <w:p w14:paraId="1461F7E4" w14:textId="77777777" w:rsidR="00E225AC" w:rsidRPr="00FE3772" w:rsidRDefault="00E225AC" w:rsidP="00FE3772">
      <w:pPr>
        <w:spacing w:line="360" w:lineRule="auto"/>
        <w:jc w:val="both"/>
        <w:rPr>
          <w:rFonts w:cs="Arial"/>
          <w:szCs w:val="22"/>
        </w:rPr>
      </w:pPr>
      <w:r w:rsidRPr="00FE3772">
        <w:rPr>
          <w:rFonts w:cs="Arial"/>
          <w:szCs w:val="22"/>
        </w:rPr>
        <w:t>E-Mail</w:t>
      </w:r>
      <w:r w:rsidRPr="00FE3772">
        <w:rPr>
          <w:szCs w:val="22"/>
          <w:lang w:val="it-IT"/>
        </w:rPr>
        <w:t>: stefan.skrzipietz@ruess-group.com</w:t>
      </w:r>
    </w:p>
    <w:p w14:paraId="0D6FA4B2" w14:textId="77777777" w:rsidR="00E225AC" w:rsidRDefault="00E225AC" w:rsidP="00FE136B">
      <w:pPr>
        <w:spacing w:line="360" w:lineRule="auto"/>
        <w:ind w:left="1985" w:right="1843" w:hanging="1985"/>
        <w:rPr>
          <w:szCs w:val="22"/>
          <w:lang w:val="it-IT"/>
        </w:rPr>
      </w:pPr>
    </w:p>
    <w:p w14:paraId="0F0E035B" w14:textId="07F7B720" w:rsidR="00A30AF0" w:rsidRPr="00C644BA" w:rsidRDefault="00FE136B" w:rsidP="00FE136B">
      <w:pPr>
        <w:spacing w:line="360" w:lineRule="auto"/>
        <w:ind w:left="1985" w:right="1843" w:hanging="1985"/>
        <w:rPr>
          <w:i/>
          <w:szCs w:val="22"/>
          <w:lang w:val="it-IT"/>
        </w:rPr>
      </w:pPr>
      <w:r w:rsidRPr="00BC0542">
        <w:rPr>
          <w:szCs w:val="22"/>
          <w:lang w:val="it-IT"/>
        </w:rPr>
        <w:t xml:space="preserve">Ulm, </w:t>
      </w:r>
      <w:r w:rsidR="00DA452A">
        <w:rPr>
          <w:szCs w:val="22"/>
          <w:lang w:val="it-IT"/>
        </w:rPr>
        <w:t>23.10.2019</w:t>
      </w:r>
    </w:p>
    <w:sectPr w:rsidR="00A30AF0" w:rsidRPr="00C644BA" w:rsidSect="00CD43D4">
      <w:headerReference w:type="default" r:id="rId12"/>
      <w:footerReference w:type="default" r:id="rId13"/>
      <w:pgSz w:w="11907" w:h="16840" w:code="9"/>
      <w:pgMar w:top="720" w:right="992" w:bottom="255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817F6" w14:textId="77777777" w:rsidR="006D086E" w:rsidRDefault="006D086E">
      <w:r>
        <w:separator/>
      </w:r>
    </w:p>
  </w:endnote>
  <w:endnote w:type="continuationSeparator" w:id="0">
    <w:p w14:paraId="69F3FF37" w14:textId="77777777" w:rsidR="006D086E" w:rsidRDefault="006D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6" w:type="pct"/>
      <w:tblInd w:w="-147" w:type="dxa"/>
      <w:tblLook w:val="01E0" w:firstRow="1" w:lastRow="1" w:firstColumn="1" w:lastColumn="1" w:noHBand="0" w:noVBand="0"/>
    </w:tblPr>
    <w:tblGrid>
      <w:gridCol w:w="2653"/>
      <w:gridCol w:w="3164"/>
      <w:gridCol w:w="5834"/>
    </w:tblGrid>
    <w:tr w:rsidR="00CD43D4" w:rsidRPr="00DC3ADD" w14:paraId="17600432" w14:textId="77777777" w:rsidTr="00072DEA">
      <w:trPr>
        <w:trHeight w:val="280"/>
      </w:trPr>
      <w:tc>
        <w:tcPr>
          <w:tcW w:w="1139" w:type="pct"/>
        </w:tcPr>
        <w:p w14:paraId="37119C8E" w14:textId="77777777" w:rsidR="00CD43D4" w:rsidRPr="00766ED0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>
            <w:rPr>
              <w:rFonts w:ascii="Arial" w:hAnsi="Arial" w:cs="Arial"/>
              <w:noProof/>
              <w:color w:val="1040A0"/>
              <w:sz w:val="12"/>
              <w:szCs w:val="12"/>
            </w:rPr>
            <w:drawing>
              <wp:inline distT="0" distB="0" distL="0" distR="0" wp14:anchorId="62D0EDBD" wp14:editId="043D4DBF">
                <wp:extent cx="1548000" cy="529098"/>
                <wp:effectExtent l="0" t="0" r="0" b="4445"/>
                <wp:docPr id="15" name="Grafik 15" descr="O:\Marketing\Mediengestaltung\_CI\01 CD\Relaunch 2017\Logo\Logo ulrich med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Marketing\Mediengestaltung\_CI\01 CD\Relaunch 2017\Logo\Logo ulrich med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52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" w:type="pct"/>
          <w:shd w:val="clear" w:color="auto" w:fill="auto"/>
          <w:tcMar>
            <w:left w:w="255" w:type="dxa"/>
          </w:tcMar>
        </w:tcPr>
        <w:p w14:paraId="39AFCD93" w14:textId="77777777" w:rsidR="00CD43D4" w:rsidRPr="00766ED0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  <w:lang w:val="es-ES"/>
            </w:rPr>
          </w:pPr>
        </w:p>
      </w:tc>
      <w:tc>
        <w:tcPr>
          <w:tcW w:w="2504" w:type="pct"/>
          <w:shd w:val="clear" w:color="auto" w:fill="auto"/>
          <w:tcMar>
            <w:left w:w="255" w:type="dxa"/>
          </w:tcMar>
        </w:tcPr>
        <w:p w14:paraId="286E6003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2D66243D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42890722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1DE38E6D" w14:textId="77777777" w:rsidR="00CD43D4" w:rsidRPr="00B8186F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color w:val="1040A0"/>
              <w:sz w:val="12"/>
              <w:szCs w:val="12"/>
            </w:rPr>
          </w:pPr>
          <w:proofErr w:type="spellStart"/>
          <w:r w:rsidRPr="0008453C">
            <w:rPr>
              <w:rFonts w:ascii="Arial" w:hAnsi="Arial" w:cs="Arial"/>
              <w:b/>
              <w:color w:val="1040A0"/>
              <w:sz w:val="12"/>
              <w:szCs w:val="12"/>
            </w:rPr>
            <w:t>ulrich</w:t>
          </w:r>
          <w:proofErr w:type="spellEnd"/>
          <w:r w:rsidRPr="0008453C"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 GmbH &amp; Co. </w:t>
          </w:r>
          <w:proofErr w:type="gramStart"/>
          <w:r w:rsidRPr="0008453C">
            <w:rPr>
              <w:rFonts w:ascii="Arial" w:hAnsi="Arial" w:cs="Arial"/>
              <w:b/>
              <w:color w:val="1040A0"/>
              <w:sz w:val="12"/>
              <w:szCs w:val="12"/>
            </w:rPr>
            <w:t>KG</w:t>
          </w:r>
          <w:r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  l</w:t>
          </w:r>
          <w:proofErr w:type="gramEnd"/>
          <w:r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  </w:t>
          </w:r>
          <w:r w:rsidRPr="0008453C">
            <w:rPr>
              <w:rFonts w:ascii="Arial" w:hAnsi="Arial" w:cs="Arial"/>
              <w:color w:val="1040A0"/>
              <w:sz w:val="12"/>
              <w:szCs w:val="12"/>
            </w:rPr>
            <w:t>Buchbrunnenweg 12</w:t>
          </w:r>
          <w:r>
            <w:rPr>
              <w:rFonts w:ascii="Arial" w:hAnsi="Arial" w:cs="Arial"/>
              <w:color w:val="1040A0"/>
              <w:sz w:val="12"/>
              <w:szCs w:val="12"/>
            </w:rPr>
            <w:t xml:space="preserve">  l  </w:t>
          </w:r>
          <w:r w:rsidRPr="00B8186F">
            <w:rPr>
              <w:rFonts w:ascii="Arial" w:hAnsi="Arial" w:cs="Arial"/>
              <w:color w:val="1040A0"/>
              <w:sz w:val="12"/>
              <w:szCs w:val="12"/>
            </w:rPr>
            <w:t>89081 Ulm  |  Germany</w:t>
          </w:r>
        </w:p>
        <w:p w14:paraId="3DDBB4BA" w14:textId="77777777" w:rsidR="00CD43D4" w:rsidRPr="00DC3ADD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 w:rsidRPr="00DC3ADD">
            <w:rPr>
              <w:rFonts w:ascii="Arial" w:hAnsi="Arial" w:cs="Arial"/>
              <w:color w:val="1040A0"/>
              <w:sz w:val="12"/>
              <w:szCs w:val="12"/>
            </w:rPr>
            <w:t>Telefon/Phone: +49 (0)731 9654-</w:t>
          </w:r>
          <w:proofErr w:type="gramStart"/>
          <w:r w:rsidRPr="00DC3ADD">
            <w:rPr>
              <w:rFonts w:ascii="Arial" w:hAnsi="Arial" w:cs="Arial"/>
              <w:color w:val="1040A0"/>
              <w:sz w:val="12"/>
              <w:szCs w:val="12"/>
            </w:rPr>
            <w:t>0  l</w:t>
          </w:r>
          <w:proofErr w:type="gramEnd"/>
          <w:r w:rsidRPr="00DC3ADD">
            <w:rPr>
              <w:rFonts w:ascii="Arial" w:hAnsi="Arial" w:cs="Arial"/>
              <w:color w:val="1040A0"/>
              <w:sz w:val="12"/>
              <w:szCs w:val="12"/>
            </w:rPr>
            <w:t xml:space="preserve">  Fax: +49 (0)731 9654-199 </w:t>
          </w:r>
        </w:p>
        <w:p w14:paraId="30B12833" w14:textId="77777777" w:rsidR="00CD43D4" w:rsidRPr="00DC3ADD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 w:rsidRPr="00DC3ADD">
            <w:rPr>
              <w:rFonts w:ascii="Arial" w:hAnsi="Arial" w:cs="Arial"/>
              <w:color w:val="1040A0"/>
              <w:sz w:val="12"/>
              <w:szCs w:val="12"/>
            </w:rPr>
            <w:t>info@ulrichmedical.com l www.ulrichmedical.com</w:t>
          </w:r>
        </w:p>
      </w:tc>
    </w:tr>
  </w:tbl>
  <w:p w14:paraId="598DB992" w14:textId="77777777" w:rsidR="00CD43D4" w:rsidRDefault="00CD43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41B79" w14:textId="77777777" w:rsidR="006D086E" w:rsidRDefault="006D086E">
      <w:r>
        <w:separator/>
      </w:r>
    </w:p>
  </w:footnote>
  <w:footnote w:type="continuationSeparator" w:id="0">
    <w:p w14:paraId="27703EF2" w14:textId="77777777" w:rsidR="006D086E" w:rsidRDefault="006D0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F98D" w14:textId="77777777" w:rsidR="00F25F8B" w:rsidRDefault="00F25F8B" w:rsidP="005A327E">
    <w:pPr>
      <w:pStyle w:val="Kopfzeile"/>
      <w:tabs>
        <w:tab w:val="clear" w:pos="4536"/>
        <w:tab w:val="clear" w:pos="9072"/>
        <w:tab w:val="left" w:pos="6806"/>
      </w:tabs>
      <w:jc w:val="right"/>
      <w:rPr>
        <w:b/>
        <w:color w:val="0E28BE"/>
        <w:sz w:val="36"/>
        <w:szCs w:val="36"/>
      </w:rPr>
    </w:pPr>
  </w:p>
  <w:p w14:paraId="0F0A92C2" w14:textId="77777777" w:rsidR="00F25F8B" w:rsidRPr="007032C3" w:rsidRDefault="00F25F8B" w:rsidP="0096185F">
    <w:pPr>
      <w:pStyle w:val="Kopfzeile"/>
      <w:spacing w:line="288" w:lineRule="auto"/>
      <w:rPr>
        <w:b/>
        <w:color w:val="0E28BE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25B"/>
    <w:multiLevelType w:val="hybridMultilevel"/>
    <w:tmpl w:val="D994A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52522"/>
    <w:multiLevelType w:val="hybridMultilevel"/>
    <w:tmpl w:val="61FA4D46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023"/>
    <w:multiLevelType w:val="multilevel"/>
    <w:tmpl w:val="19E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75E9F"/>
    <w:multiLevelType w:val="hybridMultilevel"/>
    <w:tmpl w:val="B144F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17DEC"/>
    <w:multiLevelType w:val="hybridMultilevel"/>
    <w:tmpl w:val="0874A2A8"/>
    <w:lvl w:ilvl="0" w:tplc="B37298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519E0"/>
    <w:multiLevelType w:val="hybridMultilevel"/>
    <w:tmpl w:val="BCA4897A"/>
    <w:lvl w:ilvl="0" w:tplc="B25036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C56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6C3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84A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E9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0C7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82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89B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C4D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3166"/>
    <w:multiLevelType w:val="hybridMultilevel"/>
    <w:tmpl w:val="ACA49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35784F"/>
    <w:multiLevelType w:val="hybridMultilevel"/>
    <w:tmpl w:val="C33A0D78"/>
    <w:lvl w:ilvl="0" w:tplc="6644DF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569BE"/>
    <w:multiLevelType w:val="hybridMultilevel"/>
    <w:tmpl w:val="3A58B9DE"/>
    <w:lvl w:ilvl="0" w:tplc="C79C556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B0636"/>
    <w:multiLevelType w:val="hybridMultilevel"/>
    <w:tmpl w:val="FE747618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724B0"/>
    <w:multiLevelType w:val="hybridMultilevel"/>
    <w:tmpl w:val="7AA467F4"/>
    <w:lvl w:ilvl="0" w:tplc="A4A85B8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A1A66"/>
    <w:multiLevelType w:val="hybridMultilevel"/>
    <w:tmpl w:val="DFD6B93A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49"/>
    <w:rsid w:val="0000796C"/>
    <w:rsid w:val="00011333"/>
    <w:rsid w:val="00015CCA"/>
    <w:rsid w:val="000173A4"/>
    <w:rsid w:val="0002158E"/>
    <w:rsid w:val="00022145"/>
    <w:rsid w:val="000257BC"/>
    <w:rsid w:val="00027024"/>
    <w:rsid w:val="0003071F"/>
    <w:rsid w:val="00031624"/>
    <w:rsid w:val="00033522"/>
    <w:rsid w:val="0003408F"/>
    <w:rsid w:val="00041038"/>
    <w:rsid w:val="0004501F"/>
    <w:rsid w:val="00045171"/>
    <w:rsid w:val="00045997"/>
    <w:rsid w:val="00047114"/>
    <w:rsid w:val="00050E6D"/>
    <w:rsid w:val="00055689"/>
    <w:rsid w:val="00060EBF"/>
    <w:rsid w:val="000616C8"/>
    <w:rsid w:val="00061D3B"/>
    <w:rsid w:val="000635BD"/>
    <w:rsid w:val="000658E2"/>
    <w:rsid w:val="000676B0"/>
    <w:rsid w:val="00067B85"/>
    <w:rsid w:val="00075FEF"/>
    <w:rsid w:val="00082CF1"/>
    <w:rsid w:val="00084B4F"/>
    <w:rsid w:val="00085691"/>
    <w:rsid w:val="0009162F"/>
    <w:rsid w:val="00097B67"/>
    <w:rsid w:val="000A1465"/>
    <w:rsid w:val="000A2ADE"/>
    <w:rsid w:val="000A3F1B"/>
    <w:rsid w:val="000A616F"/>
    <w:rsid w:val="000A69E3"/>
    <w:rsid w:val="000B284D"/>
    <w:rsid w:val="000B6ADB"/>
    <w:rsid w:val="000B7B63"/>
    <w:rsid w:val="000C06A7"/>
    <w:rsid w:val="000C4364"/>
    <w:rsid w:val="000C5393"/>
    <w:rsid w:val="000C589D"/>
    <w:rsid w:val="000C7E0B"/>
    <w:rsid w:val="000D16F5"/>
    <w:rsid w:val="000D239B"/>
    <w:rsid w:val="000D2E1B"/>
    <w:rsid w:val="000E1B7E"/>
    <w:rsid w:val="000E2E90"/>
    <w:rsid w:val="000F038E"/>
    <w:rsid w:val="000F0435"/>
    <w:rsid w:val="000F0E48"/>
    <w:rsid w:val="000F0E49"/>
    <w:rsid w:val="000F75C5"/>
    <w:rsid w:val="0010007E"/>
    <w:rsid w:val="00100C69"/>
    <w:rsid w:val="0010413D"/>
    <w:rsid w:val="00104680"/>
    <w:rsid w:val="001236AC"/>
    <w:rsid w:val="00123816"/>
    <w:rsid w:val="00125CDD"/>
    <w:rsid w:val="0012757E"/>
    <w:rsid w:val="00130ECD"/>
    <w:rsid w:val="00140C18"/>
    <w:rsid w:val="0014295C"/>
    <w:rsid w:val="0014471F"/>
    <w:rsid w:val="00144C65"/>
    <w:rsid w:val="00147567"/>
    <w:rsid w:val="00151F65"/>
    <w:rsid w:val="0015256F"/>
    <w:rsid w:val="00152D87"/>
    <w:rsid w:val="001559DD"/>
    <w:rsid w:val="00163FF9"/>
    <w:rsid w:val="0016457A"/>
    <w:rsid w:val="00172022"/>
    <w:rsid w:val="00172430"/>
    <w:rsid w:val="00175A7D"/>
    <w:rsid w:val="00175FBF"/>
    <w:rsid w:val="00177B9F"/>
    <w:rsid w:val="0018075E"/>
    <w:rsid w:val="0018122C"/>
    <w:rsid w:val="00181434"/>
    <w:rsid w:val="0018358C"/>
    <w:rsid w:val="00185181"/>
    <w:rsid w:val="00192AA9"/>
    <w:rsid w:val="0019689D"/>
    <w:rsid w:val="00196E13"/>
    <w:rsid w:val="001A053A"/>
    <w:rsid w:val="001A17EA"/>
    <w:rsid w:val="001A43F4"/>
    <w:rsid w:val="001A4976"/>
    <w:rsid w:val="001A50D3"/>
    <w:rsid w:val="001A7340"/>
    <w:rsid w:val="001A77F6"/>
    <w:rsid w:val="001B4680"/>
    <w:rsid w:val="001B5E99"/>
    <w:rsid w:val="001C02EB"/>
    <w:rsid w:val="001C0F98"/>
    <w:rsid w:val="001C1481"/>
    <w:rsid w:val="001C7431"/>
    <w:rsid w:val="001C7DEB"/>
    <w:rsid w:val="001D0802"/>
    <w:rsid w:val="001D4681"/>
    <w:rsid w:val="001D469C"/>
    <w:rsid w:val="001E19E0"/>
    <w:rsid w:val="001E4900"/>
    <w:rsid w:val="001E53F6"/>
    <w:rsid w:val="001E6DAF"/>
    <w:rsid w:val="001F4FEE"/>
    <w:rsid w:val="001F5C97"/>
    <w:rsid w:val="002010FE"/>
    <w:rsid w:val="002022F3"/>
    <w:rsid w:val="0020375D"/>
    <w:rsid w:val="00204778"/>
    <w:rsid w:val="00204CC7"/>
    <w:rsid w:val="002051AB"/>
    <w:rsid w:val="00207EE2"/>
    <w:rsid w:val="002104B4"/>
    <w:rsid w:val="00214DFF"/>
    <w:rsid w:val="00217A89"/>
    <w:rsid w:val="00220A08"/>
    <w:rsid w:val="00222EFB"/>
    <w:rsid w:val="0022417B"/>
    <w:rsid w:val="00231A6C"/>
    <w:rsid w:val="00231C99"/>
    <w:rsid w:val="002358E3"/>
    <w:rsid w:val="0023590D"/>
    <w:rsid w:val="00243CE4"/>
    <w:rsid w:val="00246587"/>
    <w:rsid w:val="00247829"/>
    <w:rsid w:val="00247B5C"/>
    <w:rsid w:val="00247E29"/>
    <w:rsid w:val="002504EB"/>
    <w:rsid w:val="00252793"/>
    <w:rsid w:val="00253B45"/>
    <w:rsid w:val="00262BAD"/>
    <w:rsid w:val="00265443"/>
    <w:rsid w:val="00272A0D"/>
    <w:rsid w:val="002730B4"/>
    <w:rsid w:val="00273D8C"/>
    <w:rsid w:val="00276A65"/>
    <w:rsid w:val="0028165B"/>
    <w:rsid w:val="002835BB"/>
    <w:rsid w:val="0028765B"/>
    <w:rsid w:val="00293C82"/>
    <w:rsid w:val="00294C1F"/>
    <w:rsid w:val="00294DC6"/>
    <w:rsid w:val="002951AF"/>
    <w:rsid w:val="00295405"/>
    <w:rsid w:val="002962EE"/>
    <w:rsid w:val="002A06B7"/>
    <w:rsid w:val="002A203E"/>
    <w:rsid w:val="002A3649"/>
    <w:rsid w:val="002A47E7"/>
    <w:rsid w:val="002A4997"/>
    <w:rsid w:val="002A4C93"/>
    <w:rsid w:val="002A628E"/>
    <w:rsid w:val="002A755E"/>
    <w:rsid w:val="002A7FB1"/>
    <w:rsid w:val="002B0CA9"/>
    <w:rsid w:val="002B1F7A"/>
    <w:rsid w:val="002B2369"/>
    <w:rsid w:val="002B356E"/>
    <w:rsid w:val="002B4FB4"/>
    <w:rsid w:val="002B5C9B"/>
    <w:rsid w:val="002B6A2C"/>
    <w:rsid w:val="002B79A8"/>
    <w:rsid w:val="002C40D2"/>
    <w:rsid w:val="002C7927"/>
    <w:rsid w:val="002D091C"/>
    <w:rsid w:val="002D5299"/>
    <w:rsid w:val="002D575E"/>
    <w:rsid w:val="002D6959"/>
    <w:rsid w:val="002E57CF"/>
    <w:rsid w:val="002E701E"/>
    <w:rsid w:val="002F528A"/>
    <w:rsid w:val="002F643E"/>
    <w:rsid w:val="002F6568"/>
    <w:rsid w:val="00302E56"/>
    <w:rsid w:val="003047A2"/>
    <w:rsid w:val="00304D60"/>
    <w:rsid w:val="00310259"/>
    <w:rsid w:val="00312BF4"/>
    <w:rsid w:val="00312CFA"/>
    <w:rsid w:val="00313E5B"/>
    <w:rsid w:val="00315DC6"/>
    <w:rsid w:val="00322085"/>
    <w:rsid w:val="003223D7"/>
    <w:rsid w:val="00324D4B"/>
    <w:rsid w:val="00326E1B"/>
    <w:rsid w:val="00327980"/>
    <w:rsid w:val="00330646"/>
    <w:rsid w:val="00330A45"/>
    <w:rsid w:val="00333A01"/>
    <w:rsid w:val="00336A84"/>
    <w:rsid w:val="00341089"/>
    <w:rsid w:val="00342AB6"/>
    <w:rsid w:val="00347F0E"/>
    <w:rsid w:val="0036385D"/>
    <w:rsid w:val="003644E1"/>
    <w:rsid w:val="00364EAE"/>
    <w:rsid w:val="00365DE9"/>
    <w:rsid w:val="0036659D"/>
    <w:rsid w:val="00366E8B"/>
    <w:rsid w:val="00367167"/>
    <w:rsid w:val="00370BCF"/>
    <w:rsid w:val="003712B3"/>
    <w:rsid w:val="0037231B"/>
    <w:rsid w:val="003751F9"/>
    <w:rsid w:val="00377685"/>
    <w:rsid w:val="003817FB"/>
    <w:rsid w:val="00382889"/>
    <w:rsid w:val="003860C4"/>
    <w:rsid w:val="003864E1"/>
    <w:rsid w:val="00395429"/>
    <w:rsid w:val="0039606D"/>
    <w:rsid w:val="003A0F72"/>
    <w:rsid w:val="003A418F"/>
    <w:rsid w:val="003A6753"/>
    <w:rsid w:val="003A770A"/>
    <w:rsid w:val="003B0832"/>
    <w:rsid w:val="003B1378"/>
    <w:rsid w:val="003B1C08"/>
    <w:rsid w:val="003C4C1E"/>
    <w:rsid w:val="003C5973"/>
    <w:rsid w:val="003C6545"/>
    <w:rsid w:val="003C751F"/>
    <w:rsid w:val="003D619A"/>
    <w:rsid w:val="003D71B7"/>
    <w:rsid w:val="003E1E3B"/>
    <w:rsid w:val="003F2464"/>
    <w:rsid w:val="003F65D1"/>
    <w:rsid w:val="003F6FF1"/>
    <w:rsid w:val="004034F4"/>
    <w:rsid w:val="00403DDF"/>
    <w:rsid w:val="0040525C"/>
    <w:rsid w:val="00414F15"/>
    <w:rsid w:val="00420164"/>
    <w:rsid w:val="0042216D"/>
    <w:rsid w:val="00424A42"/>
    <w:rsid w:val="00424B66"/>
    <w:rsid w:val="00425713"/>
    <w:rsid w:val="0042704A"/>
    <w:rsid w:val="00430F9D"/>
    <w:rsid w:val="004312B1"/>
    <w:rsid w:val="004358BF"/>
    <w:rsid w:val="004374B0"/>
    <w:rsid w:val="004410A7"/>
    <w:rsid w:val="0044267B"/>
    <w:rsid w:val="00446D6E"/>
    <w:rsid w:val="00447A43"/>
    <w:rsid w:val="00452BF4"/>
    <w:rsid w:val="0045398A"/>
    <w:rsid w:val="00454793"/>
    <w:rsid w:val="00456A4D"/>
    <w:rsid w:val="004645A8"/>
    <w:rsid w:val="00464D90"/>
    <w:rsid w:val="004655FA"/>
    <w:rsid w:val="004662B0"/>
    <w:rsid w:val="004677C8"/>
    <w:rsid w:val="00471449"/>
    <w:rsid w:val="004717ED"/>
    <w:rsid w:val="00474CC8"/>
    <w:rsid w:val="00474DEE"/>
    <w:rsid w:val="00475919"/>
    <w:rsid w:val="00476004"/>
    <w:rsid w:val="004768B7"/>
    <w:rsid w:val="00477703"/>
    <w:rsid w:val="00477832"/>
    <w:rsid w:val="004825D1"/>
    <w:rsid w:val="00485ECA"/>
    <w:rsid w:val="004869FD"/>
    <w:rsid w:val="004A29DF"/>
    <w:rsid w:val="004A5C99"/>
    <w:rsid w:val="004A63BD"/>
    <w:rsid w:val="004B2865"/>
    <w:rsid w:val="004C052C"/>
    <w:rsid w:val="004D30EC"/>
    <w:rsid w:val="004D6EC3"/>
    <w:rsid w:val="004E069C"/>
    <w:rsid w:val="004E1814"/>
    <w:rsid w:val="004E3DA0"/>
    <w:rsid w:val="004E5CCF"/>
    <w:rsid w:val="004F0318"/>
    <w:rsid w:val="004F2240"/>
    <w:rsid w:val="004F5377"/>
    <w:rsid w:val="004F6D3A"/>
    <w:rsid w:val="00503A24"/>
    <w:rsid w:val="00504CE1"/>
    <w:rsid w:val="005100E3"/>
    <w:rsid w:val="00510B10"/>
    <w:rsid w:val="00510B9B"/>
    <w:rsid w:val="0051209A"/>
    <w:rsid w:val="00512C5C"/>
    <w:rsid w:val="0051353E"/>
    <w:rsid w:val="00513F59"/>
    <w:rsid w:val="00516AD6"/>
    <w:rsid w:val="00520B9C"/>
    <w:rsid w:val="00522722"/>
    <w:rsid w:val="00523055"/>
    <w:rsid w:val="0052321A"/>
    <w:rsid w:val="00526E08"/>
    <w:rsid w:val="00531B3F"/>
    <w:rsid w:val="00533342"/>
    <w:rsid w:val="0053530E"/>
    <w:rsid w:val="00537545"/>
    <w:rsid w:val="00537A82"/>
    <w:rsid w:val="005404CE"/>
    <w:rsid w:val="00540679"/>
    <w:rsid w:val="00541BB7"/>
    <w:rsid w:val="005438C1"/>
    <w:rsid w:val="00546F36"/>
    <w:rsid w:val="0055122C"/>
    <w:rsid w:val="00552F1E"/>
    <w:rsid w:val="005542C3"/>
    <w:rsid w:val="00555DAF"/>
    <w:rsid w:val="00556E99"/>
    <w:rsid w:val="0056081D"/>
    <w:rsid w:val="005615EB"/>
    <w:rsid w:val="00562A45"/>
    <w:rsid w:val="00562DAF"/>
    <w:rsid w:val="005634A6"/>
    <w:rsid w:val="00567551"/>
    <w:rsid w:val="005711B6"/>
    <w:rsid w:val="005727CD"/>
    <w:rsid w:val="00574860"/>
    <w:rsid w:val="00580809"/>
    <w:rsid w:val="00583F1D"/>
    <w:rsid w:val="0058511F"/>
    <w:rsid w:val="005860C3"/>
    <w:rsid w:val="00587C00"/>
    <w:rsid w:val="005905B3"/>
    <w:rsid w:val="00592F43"/>
    <w:rsid w:val="005931A0"/>
    <w:rsid w:val="00596AB5"/>
    <w:rsid w:val="00596B53"/>
    <w:rsid w:val="00597560"/>
    <w:rsid w:val="005A0BBB"/>
    <w:rsid w:val="005A1809"/>
    <w:rsid w:val="005A22E4"/>
    <w:rsid w:val="005A327E"/>
    <w:rsid w:val="005A3745"/>
    <w:rsid w:val="005A3D47"/>
    <w:rsid w:val="005A5705"/>
    <w:rsid w:val="005A7B78"/>
    <w:rsid w:val="005B12C9"/>
    <w:rsid w:val="005B44BA"/>
    <w:rsid w:val="005B72F1"/>
    <w:rsid w:val="005C0310"/>
    <w:rsid w:val="005C6C25"/>
    <w:rsid w:val="005D1364"/>
    <w:rsid w:val="005D5EB1"/>
    <w:rsid w:val="005E0B34"/>
    <w:rsid w:val="005F07DE"/>
    <w:rsid w:val="005F1421"/>
    <w:rsid w:val="005F2566"/>
    <w:rsid w:val="005F2BFD"/>
    <w:rsid w:val="005F3351"/>
    <w:rsid w:val="005F3629"/>
    <w:rsid w:val="005F465A"/>
    <w:rsid w:val="005F76D9"/>
    <w:rsid w:val="005F777F"/>
    <w:rsid w:val="00602089"/>
    <w:rsid w:val="006053B3"/>
    <w:rsid w:val="00610E27"/>
    <w:rsid w:val="00614A98"/>
    <w:rsid w:val="00614C22"/>
    <w:rsid w:val="00617DB9"/>
    <w:rsid w:val="00617EC6"/>
    <w:rsid w:val="006241A5"/>
    <w:rsid w:val="0063187A"/>
    <w:rsid w:val="006323A1"/>
    <w:rsid w:val="0063331D"/>
    <w:rsid w:val="00635AC8"/>
    <w:rsid w:val="0063729D"/>
    <w:rsid w:val="00637AC5"/>
    <w:rsid w:val="006408C2"/>
    <w:rsid w:val="0064105C"/>
    <w:rsid w:val="00644BB8"/>
    <w:rsid w:val="00647587"/>
    <w:rsid w:val="00647D51"/>
    <w:rsid w:val="00651B75"/>
    <w:rsid w:val="00652E4B"/>
    <w:rsid w:val="00655348"/>
    <w:rsid w:val="00657062"/>
    <w:rsid w:val="00660783"/>
    <w:rsid w:val="00662CB6"/>
    <w:rsid w:val="006652EA"/>
    <w:rsid w:val="00667C45"/>
    <w:rsid w:val="00670CAB"/>
    <w:rsid w:val="0068390B"/>
    <w:rsid w:val="00683926"/>
    <w:rsid w:val="006844F2"/>
    <w:rsid w:val="00684656"/>
    <w:rsid w:val="006848BB"/>
    <w:rsid w:val="00687071"/>
    <w:rsid w:val="00687C77"/>
    <w:rsid w:val="00691FE5"/>
    <w:rsid w:val="006A2D19"/>
    <w:rsid w:val="006A30C3"/>
    <w:rsid w:val="006A36EB"/>
    <w:rsid w:val="006A4139"/>
    <w:rsid w:val="006A6191"/>
    <w:rsid w:val="006B088E"/>
    <w:rsid w:val="006B1FE3"/>
    <w:rsid w:val="006B3905"/>
    <w:rsid w:val="006B5854"/>
    <w:rsid w:val="006B58DC"/>
    <w:rsid w:val="006B7734"/>
    <w:rsid w:val="006C1274"/>
    <w:rsid w:val="006C1397"/>
    <w:rsid w:val="006C2944"/>
    <w:rsid w:val="006C4F34"/>
    <w:rsid w:val="006D086E"/>
    <w:rsid w:val="006D0C58"/>
    <w:rsid w:val="006D1057"/>
    <w:rsid w:val="006D4060"/>
    <w:rsid w:val="006D73D9"/>
    <w:rsid w:val="006E0085"/>
    <w:rsid w:val="006E2C84"/>
    <w:rsid w:val="006E31C4"/>
    <w:rsid w:val="006E5C6F"/>
    <w:rsid w:val="006E6871"/>
    <w:rsid w:val="007019C8"/>
    <w:rsid w:val="0070264F"/>
    <w:rsid w:val="007032C3"/>
    <w:rsid w:val="00703697"/>
    <w:rsid w:val="007036B7"/>
    <w:rsid w:val="007117FE"/>
    <w:rsid w:val="00712A6E"/>
    <w:rsid w:val="00714B75"/>
    <w:rsid w:val="00720F9E"/>
    <w:rsid w:val="0072371C"/>
    <w:rsid w:val="00724A66"/>
    <w:rsid w:val="00726284"/>
    <w:rsid w:val="00737D2B"/>
    <w:rsid w:val="0074004B"/>
    <w:rsid w:val="007414AC"/>
    <w:rsid w:val="00743346"/>
    <w:rsid w:val="00752CCE"/>
    <w:rsid w:val="0075577A"/>
    <w:rsid w:val="007560DF"/>
    <w:rsid w:val="0075636E"/>
    <w:rsid w:val="007611B6"/>
    <w:rsid w:val="00762F70"/>
    <w:rsid w:val="00764515"/>
    <w:rsid w:val="00767C8A"/>
    <w:rsid w:val="00770B6E"/>
    <w:rsid w:val="00773B30"/>
    <w:rsid w:val="00781073"/>
    <w:rsid w:val="007810F9"/>
    <w:rsid w:val="00782AB5"/>
    <w:rsid w:val="007839DE"/>
    <w:rsid w:val="00785511"/>
    <w:rsid w:val="007871A6"/>
    <w:rsid w:val="0079211C"/>
    <w:rsid w:val="00795557"/>
    <w:rsid w:val="00797167"/>
    <w:rsid w:val="007A0127"/>
    <w:rsid w:val="007A37A3"/>
    <w:rsid w:val="007A460C"/>
    <w:rsid w:val="007A69CB"/>
    <w:rsid w:val="007A7CEC"/>
    <w:rsid w:val="007B13BD"/>
    <w:rsid w:val="007B3D7F"/>
    <w:rsid w:val="007B59BE"/>
    <w:rsid w:val="007C0F1F"/>
    <w:rsid w:val="007C116B"/>
    <w:rsid w:val="007C1809"/>
    <w:rsid w:val="007C1DA2"/>
    <w:rsid w:val="007C2883"/>
    <w:rsid w:val="007C3865"/>
    <w:rsid w:val="007C6F86"/>
    <w:rsid w:val="007D23F3"/>
    <w:rsid w:val="007D3CCA"/>
    <w:rsid w:val="007D59E6"/>
    <w:rsid w:val="007D5F86"/>
    <w:rsid w:val="007E0AC0"/>
    <w:rsid w:val="007E104E"/>
    <w:rsid w:val="007E38B6"/>
    <w:rsid w:val="007E587F"/>
    <w:rsid w:val="007E7ECF"/>
    <w:rsid w:val="007E7FC1"/>
    <w:rsid w:val="007F2158"/>
    <w:rsid w:val="007F2807"/>
    <w:rsid w:val="007F4215"/>
    <w:rsid w:val="007F5048"/>
    <w:rsid w:val="00801886"/>
    <w:rsid w:val="00802472"/>
    <w:rsid w:val="0080405C"/>
    <w:rsid w:val="00806FD6"/>
    <w:rsid w:val="0080707B"/>
    <w:rsid w:val="008109A5"/>
    <w:rsid w:val="0081368F"/>
    <w:rsid w:val="0082041D"/>
    <w:rsid w:val="008256E4"/>
    <w:rsid w:val="00826216"/>
    <w:rsid w:val="008301D7"/>
    <w:rsid w:val="00835637"/>
    <w:rsid w:val="0083640E"/>
    <w:rsid w:val="0084489B"/>
    <w:rsid w:val="00846C91"/>
    <w:rsid w:val="00855D40"/>
    <w:rsid w:val="00857FF6"/>
    <w:rsid w:val="00861A69"/>
    <w:rsid w:val="00864327"/>
    <w:rsid w:val="00866A86"/>
    <w:rsid w:val="008709AA"/>
    <w:rsid w:val="00870F84"/>
    <w:rsid w:val="00871BDF"/>
    <w:rsid w:val="0087689D"/>
    <w:rsid w:val="0088062F"/>
    <w:rsid w:val="00880C98"/>
    <w:rsid w:val="008837FB"/>
    <w:rsid w:val="0088405F"/>
    <w:rsid w:val="008844D2"/>
    <w:rsid w:val="00884649"/>
    <w:rsid w:val="0088495D"/>
    <w:rsid w:val="0088506F"/>
    <w:rsid w:val="0088768E"/>
    <w:rsid w:val="0089122A"/>
    <w:rsid w:val="00894B82"/>
    <w:rsid w:val="008951A0"/>
    <w:rsid w:val="00895B3A"/>
    <w:rsid w:val="008976DD"/>
    <w:rsid w:val="008A027D"/>
    <w:rsid w:val="008A1A58"/>
    <w:rsid w:val="008A2D28"/>
    <w:rsid w:val="008A38A9"/>
    <w:rsid w:val="008A764D"/>
    <w:rsid w:val="008B04D3"/>
    <w:rsid w:val="008B12ED"/>
    <w:rsid w:val="008B3089"/>
    <w:rsid w:val="008B5263"/>
    <w:rsid w:val="008B58AF"/>
    <w:rsid w:val="008B61F8"/>
    <w:rsid w:val="008B641F"/>
    <w:rsid w:val="008C078B"/>
    <w:rsid w:val="008C3F4A"/>
    <w:rsid w:val="008C5A66"/>
    <w:rsid w:val="008C7380"/>
    <w:rsid w:val="008D062C"/>
    <w:rsid w:val="008D0F40"/>
    <w:rsid w:val="008D12EC"/>
    <w:rsid w:val="008D5571"/>
    <w:rsid w:val="008D6C6A"/>
    <w:rsid w:val="008E3A31"/>
    <w:rsid w:val="008F110F"/>
    <w:rsid w:val="008F1408"/>
    <w:rsid w:val="008F260B"/>
    <w:rsid w:val="008F4F55"/>
    <w:rsid w:val="008F557B"/>
    <w:rsid w:val="008F604D"/>
    <w:rsid w:val="008F7867"/>
    <w:rsid w:val="00902A7F"/>
    <w:rsid w:val="009045D3"/>
    <w:rsid w:val="00906CFA"/>
    <w:rsid w:val="0091449C"/>
    <w:rsid w:val="00921AC0"/>
    <w:rsid w:val="00921AC2"/>
    <w:rsid w:val="00922BC9"/>
    <w:rsid w:val="009246F9"/>
    <w:rsid w:val="00927816"/>
    <w:rsid w:val="00927DA1"/>
    <w:rsid w:val="00927F5F"/>
    <w:rsid w:val="0093002C"/>
    <w:rsid w:val="00934886"/>
    <w:rsid w:val="00937F53"/>
    <w:rsid w:val="00940C03"/>
    <w:rsid w:val="00941C97"/>
    <w:rsid w:val="00953A8E"/>
    <w:rsid w:val="009556BB"/>
    <w:rsid w:val="00955B02"/>
    <w:rsid w:val="0096185F"/>
    <w:rsid w:val="00965A03"/>
    <w:rsid w:val="00967D7E"/>
    <w:rsid w:val="00967E25"/>
    <w:rsid w:val="00967FB1"/>
    <w:rsid w:val="00971283"/>
    <w:rsid w:val="00971329"/>
    <w:rsid w:val="00971864"/>
    <w:rsid w:val="00971993"/>
    <w:rsid w:val="00971DE5"/>
    <w:rsid w:val="00974502"/>
    <w:rsid w:val="00976792"/>
    <w:rsid w:val="009805BF"/>
    <w:rsid w:val="009807D7"/>
    <w:rsid w:val="00980938"/>
    <w:rsid w:val="00981F88"/>
    <w:rsid w:val="00982D47"/>
    <w:rsid w:val="0098362F"/>
    <w:rsid w:val="00985620"/>
    <w:rsid w:val="0098578C"/>
    <w:rsid w:val="00985F71"/>
    <w:rsid w:val="00992049"/>
    <w:rsid w:val="0099503A"/>
    <w:rsid w:val="0099704B"/>
    <w:rsid w:val="009A00CE"/>
    <w:rsid w:val="009A11F3"/>
    <w:rsid w:val="009A15E3"/>
    <w:rsid w:val="009A2C0C"/>
    <w:rsid w:val="009A44D1"/>
    <w:rsid w:val="009A6837"/>
    <w:rsid w:val="009A6EC2"/>
    <w:rsid w:val="009B13CF"/>
    <w:rsid w:val="009B1BA0"/>
    <w:rsid w:val="009B3E16"/>
    <w:rsid w:val="009B4341"/>
    <w:rsid w:val="009B6F40"/>
    <w:rsid w:val="009C2DF0"/>
    <w:rsid w:val="009C30A0"/>
    <w:rsid w:val="009C33F3"/>
    <w:rsid w:val="009C4EEB"/>
    <w:rsid w:val="009C6A28"/>
    <w:rsid w:val="009D5742"/>
    <w:rsid w:val="009E0086"/>
    <w:rsid w:val="009E3C99"/>
    <w:rsid w:val="009E3E67"/>
    <w:rsid w:val="009E6D44"/>
    <w:rsid w:val="009E77BA"/>
    <w:rsid w:val="009F045B"/>
    <w:rsid w:val="009F126D"/>
    <w:rsid w:val="009F5AF3"/>
    <w:rsid w:val="009F6D44"/>
    <w:rsid w:val="009F75FA"/>
    <w:rsid w:val="00A0183C"/>
    <w:rsid w:val="00A05C37"/>
    <w:rsid w:val="00A062FE"/>
    <w:rsid w:val="00A11A2E"/>
    <w:rsid w:val="00A25632"/>
    <w:rsid w:val="00A30AF0"/>
    <w:rsid w:val="00A30D47"/>
    <w:rsid w:val="00A35279"/>
    <w:rsid w:val="00A3570C"/>
    <w:rsid w:val="00A36E51"/>
    <w:rsid w:val="00A40658"/>
    <w:rsid w:val="00A43A8B"/>
    <w:rsid w:val="00A44B02"/>
    <w:rsid w:val="00A45D40"/>
    <w:rsid w:val="00A47DFD"/>
    <w:rsid w:val="00A50177"/>
    <w:rsid w:val="00A514B8"/>
    <w:rsid w:val="00A54FDF"/>
    <w:rsid w:val="00A54FE6"/>
    <w:rsid w:val="00A63A31"/>
    <w:rsid w:val="00A64BAE"/>
    <w:rsid w:val="00A658A3"/>
    <w:rsid w:val="00A7013C"/>
    <w:rsid w:val="00A75E9E"/>
    <w:rsid w:val="00A82EB3"/>
    <w:rsid w:val="00A83EE1"/>
    <w:rsid w:val="00A8406A"/>
    <w:rsid w:val="00A86CAF"/>
    <w:rsid w:val="00A908FA"/>
    <w:rsid w:val="00A90AA4"/>
    <w:rsid w:val="00A90FE4"/>
    <w:rsid w:val="00A92365"/>
    <w:rsid w:val="00A96DD2"/>
    <w:rsid w:val="00AA0651"/>
    <w:rsid w:val="00AA09E7"/>
    <w:rsid w:val="00AA704F"/>
    <w:rsid w:val="00AB0967"/>
    <w:rsid w:val="00AB0DCB"/>
    <w:rsid w:val="00AB17D8"/>
    <w:rsid w:val="00AB3019"/>
    <w:rsid w:val="00AB48D3"/>
    <w:rsid w:val="00AB698F"/>
    <w:rsid w:val="00AC47CE"/>
    <w:rsid w:val="00AC5D9B"/>
    <w:rsid w:val="00AC7E17"/>
    <w:rsid w:val="00AD1000"/>
    <w:rsid w:val="00AE06B1"/>
    <w:rsid w:val="00AE1281"/>
    <w:rsid w:val="00AE353F"/>
    <w:rsid w:val="00AE3EEE"/>
    <w:rsid w:val="00AE3F15"/>
    <w:rsid w:val="00AE61E0"/>
    <w:rsid w:val="00AF0AD1"/>
    <w:rsid w:val="00AF524F"/>
    <w:rsid w:val="00AF65F2"/>
    <w:rsid w:val="00B008B0"/>
    <w:rsid w:val="00B017A8"/>
    <w:rsid w:val="00B01DD1"/>
    <w:rsid w:val="00B113F0"/>
    <w:rsid w:val="00B121F5"/>
    <w:rsid w:val="00B1245A"/>
    <w:rsid w:val="00B12982"/>
    <w:rsid w:val="00B12F35"/>
    <w:rsid w:val="00B13708"/>
    <w:rsid w:val="00B160C9"/>
    <w:rsid w:val="00B16633"/>
    <w:rsid w:val="00B17401"/>
    <w:rsid w:val="00B22958"/>
    <w:rsid w:val="00B26E95"/>
    <w:rsid w:val="00B27BFE"/>
    <w:rsid w:val="00B31DE8"/>
    <w:rsid w:val="00B320CC"/>
    <w:rsid w:val="00B349D1"/>
    <w:rsid w:val="00B35622"/>
    <w:rsid w:val="00B428B4"/>
    <w:rsid w:val="00B42A72"/>
    <w:rsid w:val="00B42C36"/>
    <w:rsid w:val="00B52A7F"/>
    <w:rsid w:val="00B54B15"/>
    <w:rsid w:val="00B554B0"/>
    <w:rsid w:val="00B57737"/>
    <w:rsid w:val="00B57CCA"/>
    <w:rsid w:val="00B60DA1"/>
    <w:rsid w:val="00B6120C"/>
    <w:rsid w:val="00B61C0F"/>
    <w:rsid w:val="00B61F05"/>
    <w:rsid w:val="00B6685E"/>
    <w:rsid w:val="00B67F9D"/>
    <w:rsid w:val="00B73FF0"/>
    <w:rsid w:val="00B76E95"/>
    <w:rsid w:val="00B820D5"/>
    <w:rsid w:val="00B828AA"/>
    <w:rsid w:val="00B82957"/>
    <w:rsid w:val="00B82AAE"/>
    <w:rsid w:val="00B83035"/>
    <w:rsid w:val="00B83EAA"/>
    <w:rsid w:val="00B85B4B"/>
    <w:rsid w:val="00B862AE"/>
    <w:rsid w:val="00B87EAD"/>
    <w:rsid w:val="00B90046"/>
    <w:rsid w:val="00B902F0"/>
    <w:rsid w:val="00B92AB2"/>
    <w:rsid w:val="00B935A4"/>
    <w:rsid w:val="00B95642"/>
    <w:rsid w:val="00B9614B"/>
    <w:rsid w:val="00BA15A3"/>
    <w:rsid w:val="00BA2EFC"/>
    <w:rsid w:val="00BA6F37"/>
    <w:rsid w:val="00BB3E9A"/>
    <w:rsid w:val="00BB4D96"/>
    <w:rsid w:val="00BB593B"/>
    <w:rsid w:val="00BB6E1E"/>
    <w:rsid w:val="00BC326C"/>
    <w:rsid w:val="00BC650E"/>
    <w:rsid w:val="00BD01E3"/>
    <w:rsid w:val="00BD211C"/>
    <w:rsid w:val="00BD23A0"/>
    <w:rsid w:val="00BD28AC"/>
    <w:rsid w:val="00BD37A9"/>
    <w:rsid w:val="00BD5670"/>
    <w:rsid w:val="00BE5DF1"/>
    <w:rsid w:val="00BF0AA5"/>
    <w:rsid w:val="00BF0DA1"/>
    <w:rsid w:val="00BF75CE"/>
    <w:rsid w:val="00C033F2"/>
    <w:rsid w:val="00C03D4D"/>
    <w:rsid w:val="00C05A0C"/>
    <w:rsid w:val="00C0608A"/>
    <w:rsid w:val="00C10469"/>
    <w:rsid w:val="00C10CBA"/>
    <w:rsid w:val="00C11109"/>
    <w:rsid w:val="00C115B0"/>
    <w:rsid w:val="00C12AA6"/>
    <w:rsid w:val="00C13813"/>
    <w:rsid w:val="00C14A00"/>
    <w:rsid w:val="00C15270"/>
    <w:rsid w:val="00C2061B"/>
    <w:rsid w:val="00C2191C"/>
    <w:rsid w:val="00C23285"/>
    <w:rsid w:val="00C26E8C"/>
    <w:rsid w:val="00C34752"/>
    <w:rsid w:val="00C34E8C"/>
    <w:rsid w:val="00C40DAE"/>
    <w:rsid w:val="00C43D86"/>
    <w:rsid w:val="00C44E17"/>
    <w:rsid w:val="00C461A9"/>
    <w:rsid w:val="00C47699"/>
    <w:rsid w:val="00C47D35"/>
    <w:rsid w:val="00C5008D"/>
    <w:rsid w:val="00C503D3"/>
    <w:rsid w:val="00C52504"/>
    <w:rsid w:val="00C54CA1"/>
    <w:rsid w:val="00C55C3F"/>
    <w:rsid w:val="00C60581"/>
    <w:rsid w:val="00C611F6"/>
    <w:rsid w:val="00C627B4"/>
    <w:rsid w:val="00C62B7C"/>
    <w:rsid w:val="00C644BA"/>
    <w:rsid w:val="00C64678"/>
    <w:rsid w:val="00C74C8A"/>
    <w:rsid w:val="00C74FF5"/>
    <w:rsid w:val="00C8005D"/>
    <w:rsid w:val="00C820EE"/>
    <w:rsid w:val="00C91CBB"/>
    <w:rsid w:val="00C92F96"/>
    <w:rsid w:val="00C94BA4"/>
    <w:rsid w:val="00CA1325"/>
    <w:rsid w:val="00CA494B"/>
    <w:rsid w:val="00CA4EB2"/>
    <w:rsid w:val="00CA52EA"/>
    <w:rsid w:val="00CA717A"/>
    <w:rsid w:val="00CA740F"/>
    <w:rsid w:val="00CB24CC"/>
    <w:rsid w:val="00CB3470"/>
    <w:rsid w:val="00CB4A52"/>
    <w:rsid w:val="00CB5D69"/>
    <w:rsid w:val="00CB6B99"/>
    <w:rsid w:val="00CB7E94"/>
    <w:rsid w:val="00CC1C3D"/>
    <w:rsid w:val="00CC1CB1"/>
    <w:rsid w:val="00CC3999"/>
    <w:rsid w:val="00CC4280"/>
    <w:rsid w:val="00CC4AAA"/>
    <w:rsid w:val="00CC55FA"/>
    <w:rsid w:val="00CC5A0B"/>
    <w:rsid w:val="00CC782D"/>
    <w:rsid w:val="00CD39B6"/>
    <w:rsid w:val="00CD43D4"/>
    <w:rsid w:val="00CD4F64"/>
    <w:rsid w:val="00CD559E"/>
    <w:rsid w:val="00CD6881"/>
    <w:rsid w:val="00CE22FC"/>
    <w:rsid w:val="00CF02C9"/>
    <w:rsid w:val="00CF36CF"/>
    <w:rsid w:val="00CF5A61"/>
    <w:rsid w:val="00CF5CE5"/>
    <w:rsid w:val="00CF7227"/>
    <w:rsid w:val="00D02D32"/>
    <w:rsid w:val="00D0436B"/>
    <w:rsid w:val="00D05348"/>
    <w:rsid w:val="00D11108"/>
    <w:rsid w:val="00D11B99"/>
    <w:rsid w:val="00D122E1"/>
    <w:rsid w:val="00D1306D"/>
    <w:rsid w:val="00D14ED1"/>
    <w:rsid w:val="00D175E8"/>
    <w:rsid w:val="00D20DB9"/>
    <w:rsid w:val="00D266E4"/>
    <w:rsid w:val="00D2751B"/>
    <w:rsid w:val="00D27A55"/>
    <w:rsid w:val="00D338A5"/>
    <w:rsid w:val="00D34CAD"/>
    <w:rsid w:val="00D34DFC"/>
    <w:rsid w:val="00D36136"/>
    <w:rsid w:val="00D52C72"/>
    <w:rsid w:val="00D60D86"/>
    <w:rsid w:val="00D629CD"/>
    <w:rsid w:val="00D62ECC"/>
    <w:rsid w:val="00D7546F"/>
    <w:rsid w:val="00D75CF2"/>
    <w:rsid w:val="00D763BE"/>
    <w:rsid w:val="00D81162"/>
    <w:rsid w:val="00D81638"/>
    <w:rsid w:val="00D81CCD"/>
    <w:rsid w:val="00D81CDD"/>
    <w:rsid w:val="00D86155"/>
    <w:rsid w:val="00D87628"/>
    <w:rsid w:val="00D91261"/>
    <w:rsid w:val="00DA03BC"/>
    <w:rsid w:val="00DA0F2F"/>
    <w:rsid w:val="00DA3E25"/>
    <w:rsid w:val="00DA452A"/>
    <w:rsid w:val="00DA6D6C"/>
    <w:rsid w:val="00DB0849"/>
    <w:rsid w:val="00DB0F04"/>
    <w:rsid w:val="00DB326D"/>
    <w:rsid w:val="00DB79D4"/>
    <w:rsid w:val="00DC0CE9"/>
    <w:rsid w:val="00DC1D1D"/>
    <w:rsid w:val="00DC6D01"/>
    <w:rsid w:val="00DC7693"/>
    <w:rsid w:val="00DD014A"/>
    <w:rsid w:val="00DD205F"/>
    <w:rsid w:val="00DD3699"/>
    <w:rsid w:val="00DD3D03"/>
    <w:rsid w:val="00DD4B39"/>
    <w:rsid w:val="00DD63D7"/>
    <w:rsid w:val="00DD6F4B"/>
    <w:rsid w:val="00DE2D84"/>
    <w:rsid w:val="00DE42BC"/>
    <w:rsid w:val="00DE7695"/>
    <w:rsid w:val="00DF05C7"/>
    <w:rsid w:val="00DF0EED"/>
    <w:rsid w:val="00DF1720"/>
    <w:rsid w:val="00DF3BB0"/>
    <w:rsid w:val="00DF625B"/>
    <w:rsid w:val="00DF6514"/>
    <w:rsid w:val="00DF7E8F"/>
    <w:rsid w:val="00E0070A"/>
    <w:rsid w:val="00E01CC6"/>
    <w:rsid w:val="00E03C5F"/>
    <w:rsid w:val="00E05969"/>
    <w:rsid w:val="00E11F3A"/>
    <w:rsid w:val="00E14E0E"/>
    <w:rsid w:val="00E15B33"/>
    <w:rsid w:val="00E1671C"/>
    <w:rsid w:val="00E16B64"/>
    <w:rsid w:val="00E214B5"/>
    <w:rsid w:val="00E22232"/>
    <w:rsid w:val="00E225AC"/>
    <w:rsid w:val="00E25278"/>
    <w:rsid w:val="00E30DEA"/>
    <w:rsid w:val="00E34320"/>
    <w:rsid w:val="00E377AA"/>
    <w:rsid w:val="00E378E8"/>
    <w:rsid w:val="00E43CAE"/>
    <w:rsid w:val="00E465E7"/>
    <w:rsid w:val="00E4720E"/>
    <w:rsid w:val="00E5242B"/>
    <w:rsid w:val="00E65073"/>
    <w:rsid w:val="00E656FD"/>
    <w:rsid w:val="00E6795C"/>
    <w:rsid w:val="00E67E4C"/>
    <w:rsid w:val="00E703B9"/>
    <w:rsid w:val="00E7314A"/>
    <w:rsid w:val="00E74100"/>
    <w:rsid w:val="00E75B1B"/>
    <w:rsid w:val="00E75B7A"/>
    <w:rsid w:val="00E804B4"/>
    <w:rsid w:val="00E82C07"/>
    <w:rsid w:val="00E839B2"/>
    <w:rsid w:val="00E8607B"/>
    <w:rsid w:val="00E87748"/>
    <w:rsid w:val="00E905EE"/>
    <w:rsid w:val="00E93146"/>
    <w:rsid w:val="00E9470F"/>
    <w:rsid w:val="00EA063F"/>
    <w:rsid w:val="00EA0F30"/>
    <w:rsid w:val="00EA1536"/>
    <w:rsid w:val="00EA29FF"/>
    <w:rsid w:val="00EA36E6"/>
    <w:rsid w:val="00EA3752"/>
    <w:rsid w:val="00EA3C98"/>
    <w:rsid w:val="00EA444A"/>
    <w:rsid w:val="00EA6EAA"/>
    <w:rsid w:val="00EA7252"/>
    <w:rsid w:val="00EB3888"/>
    <w:rsid w:val="00EB3FED"/>
    <w:rsid w:val="00EB4789"/>
    <w:rsid w:val="00EB494A"/>
    <w:rsid w:val="00EC1927"/>
    <w:rsid w:val="00EC5BC2"/>
    <w:rsid w:val="00EC6FDA"/>
    <w:rsid w:val="00ED03D0"/>
    <w:rsid w:val="00ED13AD"/>
    <w:rsid w:val="00ED2C04"/>
    <w:rsid w:val="00ED3232"/>
    <w:rsid w:val="00ED62BA"/>
    <w:rsid w:val="00EE0058"/>
    <w:rsid w:val="00EF43AF"/>
    <w:rsid w:val="00EF702C"/>
    <w:rsid w:val="00EF7398"/>
    <w:rsid w:val="00F007AE"/>
    <w:rsid w:val="00F12FE6"/>
    <w:rsid w:val="00F1726C"/>
    <w:rsid w:val="00F215F7"/>
    <w:rsid w:val="00F217E2"/>
    <w:rsid w:val="00F23E11"/>
    <w:rsid w:val="00F23F06"/>
    <w:rsid w:val="00F25F8B"/>
    <w:rsid w:val="00F3293F"/>
    <w:rsid w:val="00F36FA9"/>
    <w:rsid w:val="00F37E85"/>
    <w:rsid w:val="00F45BC8"/>
    <w:rsid w:val="00F51CAA"/>
    <w:rsid w:val="00F57FDD"/>
    <w:rsid w:val="00F65E95"/>
    <w:rsid w:val="00F6695A"/>
    <w:rsid w:val="00F67B22"/>
    <w:rsid w:val="00F70150"/>
    <w:rsid w:val="00F70881"/>
    <w:rsid w:val="00F771A2"/>
    <w:rsid w:val="00F805DE"/>
    <w:rsid w:val="00F80814"/>
    <w:rsid w:val="00F81AD2"/>
    <w:rsid w:val="00F852CF"/>
    <w:rsid w:val="00F8630D"/>
    <w:rsid w:val="00F90FB4"/>
    <w:rsid w:val="00F91EB6"/>
    <w:rsid w:val="00F951E7"/>
    <w:rsid w:val="00F96265"/>
    <w:rsid w:val="00FA1B5A"/>
    <w:rsid w:val="00FA67F2"/>
    <w:rsid w:val="00FA7186"/>
    <w:rsid w:val="00FB2073"/>
    <w:rsid w:val="00FB3B64"/>
    <w:rsid w:val="00FB6A18"/>
    <w:rsid w:val="00FC2AFA"/>
    <w:rsid w:val="00FC4FDF"/>
    <w:rsid w:val="00FD2A09"/>
    <w:rsid w:val="00FD4B09"/>
    <w:rsid w:val="00FD55A9"/>
    <w:rsid w:val="00FD6372"/>
    <w:rsid w:val="00FE070E"/>
    <w:rsid w:val="00FE0D29"/>
    <w:rsid w:val="00FE136B"/>
    <w:rsid w:val="00FE3772"/>
    <w:rsid w:val="00FE3C9B"/>
    <w:rsid w:val="00FE45C6"/>
    <w:rsid w:val="00FE4FEB"/>
    <w:rsid w:val="00FE5D07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3011E59"/>
  <w15:docId w15:val="{BABE731C-21A0-4701-AD1E-FD9C5F6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A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8607B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E378E8"/>
    <w:rPr>
      <w:b/>
      <w:bCs/>
    </w:rPr>
  </w:style>
  <w:style w:type="character" w:customStyle="1" w:styleId="E-MailFormatvorlage23">
    <w:name w:val="E-MailFormatvorlage23"/>
    <w:semiHidden/>
    <w:rsid w:val="00A43A8B"/>
    <w:rPr>
      <w:rFonts w:ascii="Arial" w:hAnsi="Arial" w:cs="Arial"/>
      <w:color w:val="auto"/>
      <w:sz w:val="20"/>
      <w:szCs w:val="20"/>
    </w:rPr>
  </w:style>
  <w:style w:type="paragraph" w:customStyle="1" w:styleId="EinfacherAbsatz">
    <w:name w:val="[Einfacher Absatz]"/>
    <w:basedOn w:val="Standard"/>
    <w:rsid w:val="00D1306D"/>
    <w:pPr>
      <w:autoSpaceDE w:val="0"/>
      <w:autoSpaceDN w:val="0"/>
      <w:adjustRightInd w:val="0"/>
      <w:spacing w:line="288" w:lineRule="auto"/>
      <w:textAlignment w:val="center"/>
    </w:pPr>
    <w:rPr>
      <w:rFonts w:ascii="Frutiger LT 45 Light" w:hAnsi="Frutiger LT 45 Light" w:cs="Frutiger LT 45 Light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6A4139"/>
    <w:pPr>
      <w:ind w:left="720"/>
    </w:pPr>
    <w:rPr>
      <w:rFonts w:ascii="Calibri" w:eastAsia="Calibri" w:hAnsi="Calibri"/>
      <w:szCs w:val="22"/>
      <w:lang w:eastAsia="en-US"/>
    </w:rPr>
  </w:style>
  <w:style w:type="paragraph" w:styleId="StandardWeb">
    <w:name w:val="Normal (Web)"/>
    <w:basedOn w:val="Standard"/>
    <w:uiPriority w:val="99"/>
    <w:rsid w:val="008846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CD43D4"/>
  </w:style>
  <w:style w:type="paragraph" w:customStyle="1" w:styleId="Default">
    <w:name w:val="Default"/>
    <w:rsid w:val="00205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578C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855D40"/>
  </w:style>
  <w:style w:type="character" w:styleId="Kommentarzeichen">
    <w:name w:val="annotation reference"/>
    <w:basedOn w:val="Absatz-Standardschriftart"/>
    <w:semiHidden/>
    <w:unhideWhenUsed/>
    <w:rsid w:val="00347F0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47F0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47F0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47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47F0E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10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881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2793">
                  <w:marLeft w:val="12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7692">
                  <w:marLeft w:val="165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3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096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90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82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667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50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9844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6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4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3261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%2Fs00586-018-5770-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r3M0cXvj4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A965-1558-4084-A80C-BEF97A44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J</Company>
  <LinksUpToDate>false</LinksUpToDate>
  <CharactersWithSpaces>6067</CharactersWithSpaces>
  <SharedDoc>false</SharedDoc>
  <HLinks>
    <vt:vector size="6" baseType="variant"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mailto:y.xxxxxx@ulrichmedical.com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Korger, Isabelle</dc:creator>
  <cp:keywords>Ethan</cp:keywords>
  <cp:lastModifiedBy>Korger, Isabelle</cp:lastModifiedBy>
  <cp:revision>2</cp:revision>
  <cp:lastPrinted>2019-10-04T08:39:00Z</cp:lastPrinted>
  <dcterms:created xsi:type="dcterms:W3CDTF">2019-10-23T15:19:00Z</dcterms:created>
  <dcterms:modified xsi:type="dcterms:W3CDTF">2019-10-23T15:19:00Z</dcterms:modified>
</cp:coreProperties>
</file>